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52E" w:rsidRDefault="0081552E" w:rsidP="00364812">
      <w:pPr>
        <w:ind w:firstLine="426"/>
        <w:jc w:val="both"/>
      </w:pPr>
    </w:p>
    <w:p w:rsidR="0081552E" w:rsidRPr="00364812" w:rsidRDefault="00364812" w:rsidP="00364812">
      <w:pPr>
        <w:ind w:firstLine="426"/>
        <w:jc w:val="center"/>
        <w:rPr>
          <w:rFonts w:ascii="Times New Roman" w:hAnsi="Times New Roman" w:cs="Times New Roman"/>
          <w:b/>
          <w:sz w:val="24"/>
          <w:szCs w:val="24"/>
        </w:rPr>
      </w:pPr>
      <w:bookmarkStart w:id="0" w:name="_GoBack"/>
      <w:r w:rsidRPr="00364812">
        <w:rPr>
          <w:rFonts w:ascii="Times New Roman" w:hAnsi="Times New Roman" w:cs="Times New Roman"/>
          <w:b/>
          <w:sz w:val="24"/>
          <w:szCs w:val="24"/>
        </w:rPr>
        <w:t>Постановление Кабинета Министров Республики Татарстан от 31 января 2025 г. N 48</w:t>
      </w:r>
      <w:bookmarkEnd w:id="0"/>
      <w:r w:rsidRPr="00364812">
        <w:rPr>
          <w:rFonts w:ascii="Times New Roman" w:hAnsi="Times New Roman" w:cs="Times New Roman"/>
          <w:b/>
          <w:sz w:val="24"/>
          <w:szCs w:val="24"/>
        </w:rPr>
        <w:br/>
        <w:t>"Об утверждении Программы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w:t>
      </w:r>
    </w:p>
    <w:p w:rsidR="0081552E" w:rsidRPr="00364812" w:rsidRDefault="0081552E" w:rsidP="00364812">
      <w:pPr>
        <w:spacing w:before="100" w:beforeAutospacing="1" w:after="100" w:afterAutospacing="1" w:line="240" w:lineRule="auto"/>
        <w:ind w:firstLine="426"/>
        <w:jc w:val="center"/>
        <w:rPr>
          <w:rFonts w:ascii="Times New Roman" w:eastAsia="Times New Roman" w:hAnsi="Times New Roman" w:cs="Times New Roman"/>
          <w:b/>
          <w:sz w:val="24"/>
          <w:szCs w:val="24"/>
          <w:lang w:eastAsia="ru-RU"/>
        </w:rPr>
      </w:pPr>
      <w:r w:rsidRPr="00364812">
        <w:rPr>
          <w:rFonts w:ascii="Times New Roman" w:eastAsia="Times New Roman" w:hAnsi="Times New Roman" w:cs="Times New Roman"/>
          <w:b/>
          <w:iCs/>
          <w:sz w:val="24"/>
          <w:szCs w:val="24"/>
          <w:lang w:eastAsia="ru-RU"/>
        </w:rPr>
        <w:t>V</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Виды</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медицинской</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помощи</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медицинских</w:t>
      </w:r>
      <w:r w:rsidRPr="00364812">
        <w:rPr>
          <w:rFonts w:ascii="Times New Roman" w:eastAsia="Times New Roman" w:hAnsi="Times New Roman" w:cs="Times New Roman"/>
          <w:b/>
          <w:sz w:val="24"/>
          <w:szCs w:val="24"/>
          <w:lang w:eastAsia="ru-RU"/>
        </w:rPr>
        <w:t xml:space="preserve"> и </w:t>
      </w:r>
      <w:r w:rsidRPr="00364812">
        <w:rPr>
          <w:rFonts w:ascii="Times New Roman" w:eastAsia="Times New Roman" w:hAnsi="Times New Roman" w:cs="Times New Roman"/>
          <w:b/>
          <w:iCs/>
          <w:sz w:val="24"/>
          <w:szCs w:val="24"/>
          <w:lang w:eastAsia="ru-RU"/>
        </w:rPr>
        <w:t>иных</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услуг</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мероприятия</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финансируемые</w:t>
      </w:r>
      <w:r w:rsidRPr="00364812">
        <w:rPr>
          <w:rFonts w:ascii="Times New Roman" w:eastAsia="Times New Roman" w:hAnsi="Times New Roman" w:cs="Times New Roman"/>
          <w:b/>
          <w:sz w:val="24"/>
          <w:szCs w:val="24"/>
          <w:lang w:eastAsia="ru-RU"/>
        </w:rPr>
        <w:t xml:space="preserve"> за </w:t>
      </w:r>
      <w:r w:rsidRPr="00364812">
        <w:rPr>
          <w:rFonts w:ascii="Times New Roman" w:eastAsia="Times New Roman" w:hAnsi="Times New Roman" w:cs="Times New Roman"/>
          <w:b/>
          <w:iCs/>
          <w:sz w:val="24"/>
          <w:szCs w:val="24"/>
          <w:lang w:eastAsia="ru-RU"/>
        </w:rPr>
        <w:t>счет</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средств</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бюджета</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Республики</w:t>
      </w:r>
      <w:r w:rsidRPr="00364812">
        <w:rPr>
          <w:rFonts w:ascii="Times New Roman" w:eastAsia="Times New Roman" w:hAnsi="Times New Roman" w:cs="Times New Roman"/>
          <w:b/>
          <w:sz w:val="24"/>
          <w:szCs w:val="24"/>
          <w:lang w:eastAsia="ru-RU"/>
        </w:rPr>
        <w:t xml:space="preserve"> </w:t>
      </w:r>
      <w:r w:rsidRPr="00364812">
        <w:rPr>
          <w:rFonts w:ascii="Times New Roman" w:eastAsia="Times New Roman" w:hAnsi="Times New Roman" w:cs="Times New Roman"/>
          <w:b/>
          <w:iCs/>
          <w:sz w:val="24"/>
          <w:szCs w:val="24"/>
          <w:lang w:eastAsia="ru-RU"/>
        </w:rPr>
        <w:t>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 За счет средств бюджета Республики Татарстан осуществляется финансовое обеспечение:</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медицинской реабилитации работающих граждан непосредственно после стационарного лечения в организациях санаторно-курортного лечения и государственных учреждениях здравоохранения;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оказания медицинской помощи гражданам за пределами Республики Татарстан по направлению Министерства здравоохранения Республики Татарстан, оплаты проезда больным, направляемым в установленном порядке в федеральные медицинские организации и научно-исследовательские институты, подведомственные федеральным органам исполнительной власти, в порядке, установленном Министерством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выполнения государственного задания государственными организациями, указанными в </w:t>
      </w:r>
      <w:hyperlink r:id="rId4" w:anchor="/document/411420887/entry/152" w:history="1">
        <w:r w:rsidRPr="0081552E">
          <w:rPr>
            <w:rFonts w:ascii="Times New Roman" w:eastAsia="Times New Roman" w:hAnsi="Times New Roman" w:cs="Times New Roman"/>
            <w:color w:val="0000FF"/>
            <w:sz w:val="24"/>
            <w:szCs w:val="24"/>
            <w:u w:val="single"/>
            <w:lang w:eastAsia="ru-RU"/>
          </w:rPr>
          <w:t>пункте 2</w:t>
        </w:r>
      </w:hyperlink>
      <w:r w:rsidRPr="0081552E">
        <w:rPr>
          <w:rFonts w:ascii="Times New Roman" w:eastAsia="Times New Roman" w:hAnsi="Times New Roman" w:cs="Times New Roman"/>
          <w:sz w:val="24"/>
          <w:szCs w:val="24"/>
          <w:lang w:eastAsia="ru-RU"/>
        </w:rPr>
        <w:t xml:space="preserve"> настоящего раздела, и отделениями переливания крови медицинских организаций, подведомственных Министерству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соответственно:</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w:t>
      </w:r>
      <w:proofErr w:type="spellStart"/>
      <w:r w:rsidRPr="0081552E">
        <w:rPr>
          <w:rFonts w:ascii="Times New Roman" w:eastAsia="Times New Roman" w:hAnsi="Times New Roman" w:cs="Times New Roman"/>
          <w:sz w:val="24"/>
          <w:szCs w:val="24"/>
          <w:lang w:eastAsia="ru-RU"/>
        </w:rPr>
        <w:t>психоактивных</w:t>
      </w:r>
      <w:proofErr w:type="spellEnd"/>
      <w:r w:rsidRPr="0081552E">
        <w:rPr>
          <w:rFonts w:ascii="Times New Roman" w:eastAsia="Times New Roman" w:hAnsi="Times New Roman" w:cs="Times New Roman"/>
          <w:sz w:val="24"/>
          <w:szCs w:val="24"/>
          <w:lang w:eastAsia="ru-RU"/>
        </w:rPr>
        <w:t xml:space="preserve"> веществ, а также умерших в хосписах и больницах сестринского ухода;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Также за счет средств бюджета Республики Татарстан осуществляется обеспечение:</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изделия медицинского назначения и специализированные продукты лечебного питания отпускаются по рецептам врачей бесплатно в соответствии с </w:t>
      </w:r>
      <w:hyperlink r:id="rId5" w:anchor="/document/12136676/entry/0" w:history="1">
        <w:r w:rsidRPr="0081552E">
          <w:rPr>
            <w:rFonts w:ascii="Times New Roman" w:eastAsia="Times New Roman" w:hAnsi="Times New Roman" w:cs="Times New Roman"/>
            <w:color w:val="0000FF"/>
            <w:sz w:val="24"/>
            <w:szCs w:val="24"/>
            <w:u w:val="single"/>
            <w:lang w:eastAsia="ru-RU"/>
          </w:rPr>
          <w:t>Федеральным законом</w:t>
        </w:r>
      </w:hyperlink>
      <w:r w:rsidRPr="0081552E">
        <w:rPr>
          <w:rFonts w:ascii="Times New Roman" w:eastAsia="Times New Roman" w:hAnsi="Times New Roman" w:cs="Times New Roman"/>
          <w:sz w:val="24"/>
          <w:szCs w:val="24"/>
          <w:lang w:eastAsia="ru-RU"/>
        </w:rPr>
        <w:t xml:space="preserve">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и </w:t>
      </w:r>
      <w:hyperlink r:id="rId6" w:anchor="/document/8120636/entry/0" w:history="1">
        <w:r w:rsidRPr="0081552E">
          <w:rPr>
            <w:rFonts w:ascii="Times New Roman" w:eastAsia="Times New Roman" w:hAnsi="Times New Roman" w:cs="Times New Roman"/>
            <w:color w:val="0000FF"/>
            <w:sz w:val="24"/>
            <w:szCs w:val="24"/>
            <w:u w:val="single"/>
            <w:lang w:eastAsia="ru-RU"/>
          </w:rPr>
          <w:t>Законом</w:t>
        </w:r>
      </w:hyperlink>
      <w:r w:rsidRPr="0081552E">
        <w:rPr>
          <w:rFonts w:ascii="Times New Roman" w:eastAsia="Times New Roman" w:hAnsi="Times New Roman" w:cs="Times New Roman"/>
          <w:sz w:val="24"/>
          <w:szCs w:val="24"/>
          <w:lang w:eastAsia="ru-RU"/>
        </w:rPr>
        <w:t xml:space="preserve"> Республики Татарстан от 8 декабря 2004 года N 63-ЗРТ "Об адресной социальной поддержке населения в Республике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w:t>
      </w:r>
      <w:proofErr w:type="spellStart"/>
      <w:r w:rsidRPr="0081552E">
        <w:rPr>
          <w:rFonts w:ascii="Times New Roman" w:eastAsia="Times New Roman" w:hAnsi="Times New Roman" w:cs="Times New Roman"/>
          <w:sz w:val="24"/>
          <w:szCs w:val="24"/>
          <w:lang w:eastAsia="ru-RU"/>
        </w:rPr>
        <w:t>жизнеугрожающих</w:t>
      </w:r>
      <w:proofErr w:type="spellEnd"/>
      <w:r w:rsidRPr="0081552E">
        <w:rPr>
          <w:rFonts w:ascii="Times New Roman" w:eastAsia="Times New Roman" w:hAnsi="Times New Roman" w:cs="Times New Roman"/>
          <w:sz w:val="24"/>
          <w:szCs w:val="24"/>
          <w:lang w:eastAsia="ru-RU"/>
        </w:rPr>
        <w:t xml:space="preserve"> и хронических прогрессирующих редких (</w:t>
      </w:r>
      <w:proofErr w:type="spellStart"/>
      <w:r w:rsidRPr="0081552E">
        <w:rPr>
          <w:rFonts w:ascii="Times New Roman" w:eastAsia="Times New Roman" w:hAnsi="Times New Roman" w:cs="Times New Roman"/>
          <w:sz w:val="24"/>
          <w:szCs w:val="24"/>
          <w:lang w:eastAsia="ru-RU"/>
        </w:rPr>
        <w:t>орфанных</w:t>
      </w:r>
      <w:proofErr w:type="spellEnd"/>
      <w:r w:rsidRPr="0081552E">
        <w:rPr>
          <w:rFonts w:ascii="Times New Roman" w:eastAsia="Times New Roman" w:hAnsi="Times New Roman" w:cs="Times New Roman"/>
          <w:sz w:val="24"/>
          <w:szCs w:val="24"/>
          <w:lang w:eastAsia="ru-RU"/>
        </w:rPr>
        <w:t>) заболеваний, приводящих к сокращению продолжительности жизни гражданина или его инвалидности, утверждаемый Правительством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компенсации транспортных расходов при направлении граждан Российской Федерации, проживающих на территории Республики Татарстан, на консультацию и лечение в медицинские организации за пределы Республики Татарстан в порядке, установленном Министерством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Республика Татарстан возмещает субъекту Российской Федерации затраты, связанные с оказанием гражданам, зарегистрированным по месту жительства на территории Республики Татарстан, медицинской помощи при заболеваниях, не включенных в базовую программу ОМС, и паллиативной медицинской помощи, фактически оказанных на территории соответствующего субъекта Российской Федерации, на основании межрегионального соглашения, заключаемого между Республикой Татарстан и соответствующим субъектом Российской Федерации, включающего двустороннее урегулирование вопроса возмещения затрат.</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2. Перечень государственных организаций, осуществляющих оказание медицинской помощи и иных государственных услуг (работ) за счет средств бюджета Республики Татарстан, предусмотренных по разделу "Здравоохранение":</w:t>
      </w:r>
    </w:p>
    <w:tbl>
      <w:tblPr>
        <w:tblW w:w="10170" w:type="dxa"/>
        <w:tblCellSpacing w:w="15" w:type="dxa"/>
        <w:tblCellMar>
          <w:top w:w="15" w:type="dxa"/>
          <w:left w:w="15" w:type="dxa"/>
          <w:bottom w:w="15" w:type="dxa"/>
          <w:right w:w="15" w:type="dxa"/>
        </w:tblCellMar>
        <w:tblLook w:val="04A0" w:firstRow="1" w:lastRow="0" w:firstColumn="1" w:lastColumn="0" w:noHBand="0" w:noVBand="1"/>
      </w:tblPr>
      <w:tblGrid>
        <w:gridCol w:w="10170"/>
      </w:tblGrid>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Наименование государственных организаций</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Государственное автономное учреждение здравоохранения (далее - ГАУЗ) "Республиканская клиническая больница Министерства здравоохранения Республики Татарстан"</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"Детская республиканская клиническая больница Министерства здравоохранения Республики Татарстан"</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"Межрегиональный клинико-диагностический центр"</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ГАУЗ "Республиканский центр общественного здоровья и медицинской профилактики" (за исключением финансирования Центра здоровья)</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Государственное казенное учреждение здравоохранения "Республиканский дом ребенка специализированный"</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"Республиканское бюро судебно-медицинской экспертизы Министерства здравоохранения Республики Татарстан"</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"Республиканский медицинский информационно-аналитический центр"</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Государственное автономное учреждение (далее - ГАУ) Республики Татарстан "Диспетчерский центр Министерства здравоохранения Республики Татарстан"</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 "Реабилитация"</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w:t>
            </w:r>
            <w:proofErr w:type="spellStart"/>
            <w:r w:rsidRPr="0081552E">
              <w:rPr>
                <w:rFonts w:ascii="Times New Roman" w:eastAsia="Times New Roman" w:hAnsi="Times New Roman" w:cs="Times New Roman"/>
                <w:sz w:val="24"/>
                <w:szCs w:val="24"/>
                <w:lang w:eastAsia="ru-RU"/>
              </w:rPr>
              <w:t>Альметьевский</w:t>
            </w:r>
            <w:proofErr w:type="spellEnd"/>
            <w:r w:rsidRPr="0081552E">
              <w:rPr>
                <w:rFonts w:ascii="Times New Roman" w:eastAsia="Times New Roman" w:hAnsi="Times New Roman" w:cs="Times New Roman"/>
                <w:sz w:val="24"/>
                <w:szCs w:val="24"/>
                <w:lang w:eastAsia="ru-RU"/>
              </w:rPr>
              <w:t xml:space="preserve"> центр общественного здоровья и медицинской профилактики"</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w:t>
            </w:r>
            <w:proofErr w:type="spellStart"/>
            <w:r w:rsidRPr="0081552E">
              <w:rPr>
                <w:rFonts w:ascii="Times New Roman" w:eastAsia="Times New Roman" w:hAnsi="Times New Roman" w:cs="Times New Roman"/>
                <w:sz w:val="24"/>
                <w:szCs w:val="24"/>
                <w:lang w:eastAsia="ru-RU"/>
              </w:rPr>
              <w:t>Зеленодольская</w:t>
            </w:r>
            <w:proofErr w:type="spellEnd"/>
            <w:r w:rsidRPr="0081552E">
              <w:rPr>
                <w:rFonts w:ascii="Times New Roman" w:eastAsia="Times New Roman" w:hAnsi="Times New Roman" w:cs="Times New Roman"/>
                <w:sz w:val="24"/>
                <w:szCs w:val="24"/>
                <w:lang w:eastAsia="ru-RU"/>
              </w:rPr>
              <w:t xml:space="preserve"> центральная районная больница" (</w:t>
            </w:r>
            <w:proofErr w:type="spellStart"/>
            <w:r w:rsidRPr="0081552E">
              <w:rPr>
                <w:rFonts w:ascii="Times New Roman" w:eastAsia="Times New Roman" w:hAnsi="Times New Roman" w:cs="Times New Roman"/>
                <w:sz w:val="24"/>
                <w:szCs w:val="24"/>
                <w:lang w:eastAsia="ru-RU"/>
              </w:rPr>
              <w:t>Зеленодольский</w:t>
            </w:r>
            <w:proofErr w:type="spellEnd"/>
            <w:r w:rsidRPr="0081552E">
              <w:rPr>
                <w:rFonts w:ascii="Times New Roman" w:eastAsia="Times New Roman" w:hAnsi="Times New Roman" w:cs="Times New Roman"/>
                <w:sz w:val="24"/>
                <w:szCs w:val="24"/>
                <w:lang w:eastAsia="ru-RU"/>
              </w:rPr>
              <w:t xml:space="preserve"> центр медицинской профилактики)</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"Центр общественного здоровья и медицинской профилактики" г. Нижнекамска</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"Врачебно-физкультурный диспансер" г. Набережные Челны</w:t>
            </w:r>
          </w:p>
        </w:tc>
      </w:tr>
      <w:tr w:rsidR="0081552E" w:rsidRPr="0081552E" w:rsidTr="0081552E">
        <w:trPr>
          <w:tblCellSpacing w:w="15" w:type="dxa"/>
        </w:trPr>
        <w:tc>
          <w:tcPr>
            <w:tcW w:w="10140" w:type="dxa"/>
            <w:tcBorders>
              <w:top w:val="single" w:sz="6" w:space="0" w:color="000000"/>
              <w:left w:val="single" w:sz="6" w:space="0" w:color="000000"/>
              <w:bottom w:val="single" w:sz="6" w:space="0" w:color="000000"/>
              <w:right w:val="single" w:sz="6" w:space="0" w:color="000000"/>
            </w:tcBorders>
            <w:hideMark/>
          </w:tcPr>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ГАУЗ "Республиканский центр крови Министерства здравоохранения Республики Татарстан"</w:t>
            </w:r>
          </w:p>
        </w:tc>
      </w:tr>
    </w:tbl>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w:t>
      </w:r>
    </w:p>
    <w:p w:rsidR="0081552E" w:rsidRPr="00D4577E" w:rsidRDefault="0081552E" w:rsidP="00D4577E">
      <w:pPr>
        <w:spacing w:before="100" w:beforeAutospacing="1" w:after="100" w:afterAutospacing="1" w:line="240" w:lineRule="auto"/>
        <w:ind w:firstLine="426"/>
        <w:jc w:val="center"/>
        <w:rPr>
          <w:rFonts w:ascii="Times New Roman" w:eastAsia="Times New Roman" w:hAnsi="Times New Roman" w:cs="Times New Roman"/>
          <w:b/>
          <w:sz w:val="24"/>
          <w:szCs w:val="24"/>
          <w:lang w:eastAsia="ru-RU"/>
        </w:rPr>
      </w:pPr>
      <w:r w:rsidRPr="00D4577E">
        <w:rPr>
          <w:rFonts w:ascii="Times New Roman" w:eastAsia="Times New Roman" w:hAnsi="Times New Roman" w:cs="Times New Roman"/>
          <w:b/>
          <w:sz w:val="24"/>
          <w:szCs w:val="24"/>
          <w:lang w:eastAsia="ru-RU"/>
        </w:rPr>
        <w:t>VI. Порядок и условия оказания медицинской помощи</w:t>
      </w:r>
    </w:p>
    <w:p w:rsidR="0081552E" w:rsidRPr="00D4577E" w:rsidRDefault="0081552E" w:rsidP="00364812">
      <w:pPr>
        <w:spacing w:before="100" w:beforeAutospacing="1" w:after="100" w:afterAutospacing="1" w:line="240" w:lineRule="auto"/>
        <w:ind w:firstLine="426"/>
        <w:jc w:val="both"/>
        <w:rPr>
          <w:rFonts w:ascii="Times New Roman" w:eastAsia="Times New Roman" w:hAnsi="Times New Roman" w:cs="Times New Roman"/>
          <w:b/>
          <w:sz w:val="24"/>
          <w:szCs w:val="24"/>
          <w:lang w:eastAsia="ru-RU"/>
        </w:rPr>
      </w:pPr>
      <w:r w:rsidRPr="00D4577E">
        <w:rPr>
          <w:rFonts w:ascii="Times New Roman" w:eastAsia="Times New Roman" w:hAnsi="Times New Roman" w:cs="Times New Roman"/>
          <w:b/>
          <w:sz w:val="24"/>
          <w:szCs w:val="24"/>
          <w:lang w:eastAsia="ru-RU"/>
        </w:rPr>
        <w:t>1. Общие положения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1.1. В рамках Программы (за исключением медицинской помощи, оказываемой в рамках клинической апробации) бесплатно предоставляются: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первичная медико-санитарная помощь, в том числе первичная доврачебная, первичная врачебная и первичная специализированная;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специализированная, в том числе высокотехнологичная, медицинская помощь;</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скорая, в том числе скорая специализированная, медицинская помощь;</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Первичная медико-санитарная помощь оказывается в амбулаторных условиях и в условиях дневного стационара в плановой и неотложной формах.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1.3.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рамках установленного планового задания.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Перечень видов высокотехнологичной медицинской помощи, оказываемой бесплатно в рамках Программы, установлен </w:t>
      </w:r>
      <w:hyperlink r:id="rId7" w:anchor="/document/411238101/entry/11000" w:history="1">
        <w:r w:rsidRPr="0081552E">
          <w:rPr>
            <w:rFonts w:ascii="Times New Roman" w:eastAsia="Times New Roman" w:hAnsi="Times New Roman" w:cs="Times New Roman"/>
            <w:color w:val="0000FF"/>
            <w:sz w:val="24"/>
            <w:szCs w:val="24"/>
            <w:u w:val="single"/>
            <w:lang w:eastAsia="ru-RU"/>
          </w:rPr>
          <w:t>приложением N 1</w:t>
        </w:r>
      </w:hyperlink>
      <w:r w:rsidRPr="0081552E">
        <w:rPr>
          <w:rFonts w:ascii="Times New Roman" w:eastAsia="Times New Roman" w:hAnsi="Times New Roman" w:cs="Times New Roman"/>
          <w:sz w:val="24"/>
          <w:szCs w:val="24"/>
          <w:lang w:eastAsia="ru-RU"/>
        </w:rPr>
        <w:t xml:space="preserve"> к </w:t>
      </w:r>
      <w:hyperlink r:id="rId8" w:anchor="/document/411238101/entry/1000" w:history="1">
        <w:r w:rsidRPr="0081552E">
          <w:rPr>
            <w:rFonts w:ascii="Times New Roman" w:eastAsia="Times New Roman" w:hAnsi="Times New Roman" w:cs="Times New Roman"/>
            <w:color w:val="0000FF"/>
            <w:sz w:val="24"/>
            <w:szCs w:val="24"/>
            <w:u w:val="single"/>
            <w:lang w:eastAsia="ru-RU"/>
          </w:rPr>
          <w:t>Программе</w:t>
        </w:r>
      </w:hyperlink>
      <w:r w:rsidRPr="0081552E">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на 2025 год и на плановый период 2026 и 2027 годов, утвержденной </w:t>
      </w:r>
      <w:hyperlink r:id="rId9" w:anchor="/document/411238101/entry/0" w:history="1">
        <w:r w:rsidRPr="0081552E">
          <w:rPr>
            <w:rFonts w:ascii="Times New Roman" w:eastAsia="Times New Roman" w:hAnsi="Times New Roman" w:cs="Times New Roman"/>
            <w:color w:val="0000FF"/>
            <w:sz w:val="24"/>
            <w:szCs w:val="24"/>
            <w:u w:val="single"/>
            <w:lang w:eastAsia="ru-RU"/>
          </w:rPr>
          <w:t>постановлением</w:t>
        </w:r>
      </w:hyperlink>
      <w:r w:rsidRPr="0081552E">
        <w:rPr>
          <w:rFonts w:ascii="Times New Roman" w:eastAsia="Times New Roman" w:hAnsi="Times New Roman" w:cs="Times New Roman"/>
          <w:sz w:val="24"/>
          <w:szCs w:val="24"/>
          <w:lang w:eastAsia="ru-RU"/>
        </w:rPr>
        <w:t xml:space="preserve">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Организация направления граждан Российской Федерации, проживающих на территории Республики Татарстан, на консультацию и лечение в медицинские учреждения за пределы Республики Татарстан осуществляется в порядке, установленном Министерством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w:t>
      </w:r>
      <w:r w:rsidRPr="0081552E">
        <w:rPr>
          <w:rFonts w:ascii="Times New Roman" w:eastAsia="Times New Roman" w:hAnsi="Times New Roman" w:cs="Times New Roman"/>
          <w:sz w:val="24"/>
          <w:szCs w:val="24"/>
          <w:lang w:eastAsia="ru-RU"/>
        </w:rPr>
        <w:lastRenderedPageBreak/>
        <w:t>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Республики Татарстан), для организации ему диспансерного наблюдения и медицинской реабилитации при необходимости.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пяти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1.4. 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1.5. 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0" w:anchor="/document/12191967/entry/620" w:history="1">
        <w:r w:rsidRPr="0081552E">
          <w:rPr>
            <w:rFonts w:ascii="Times New Roman" w:eastAsia="Times New Roman" w:hAnsi="Times New Roman" w:cs="Times New Roman"/>
            <w:color w:val="0000FF"/>
            <w:sz w:val="24"/>
            <w:szCs w:val="24"/>
            <w:u w:val="single"/>
            <w:lang w:eastAsia="ru-RU"/>
          </w:rPr>
          <w:t>части 2 статьи 6</w:t>
        </w:r>
      </w:hyperlink>
      <w:r w:rsidRPr="0081552E">
        <w:rPr>
          <w:rFonts w:ascii="Times New Roman" w:eastAsia="Times New Roman" w:hAnsi="Times New Roman" w:cs="Times New Roman"/>
          <w:sz w:val="24"/>
          <w:szCs w:val="24"/>
          <w:lang w:eastAsia="ru-RU"/>
        </w:rPr>
        <w:t xml:space="preserve"> Федерального закона от 21 ноября 2011 года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три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За счет бюджетных ассигнований бюджета Республики Татарстан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81552E">
        <w:rPr>
          <w:rFonts w:ascii="Times New Roman" w:eastAsia="Times New Roman" w:hAnsi="Times New Roman" w:cs="Times New Roman"/>
          <w:sz w:val="24"/>
          <w:szCs w:val="24"/>
          <w:lang w:eastAsia="ru-RU"/>
        </w:rPr>
        <w:t>энтерального</w:t>
      </w:r>
      <w:proofErr w:type="spellEnd"/>
      <w:r w:rsidRPr="0081552E">
        <w:rPr>
          <w:rFonts w:ascii="Times New Roman" w:eastAsia="Times New Roman" w:hAnsi="Times New Roman" w:cs="Times New Roman"/>
          <w:sz w:val="24"/>
          <w:szCs w:val="24"/>
          <w:lang w:eastAsia="ru-RU"/>
        </w:rPr>
        <w:t>) питания.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Татарстан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w:t>
      </w:r>
      <w:proofErr w:type="spellStart"/>
      <w:r w:rsidRPr="0081552E">
        <w:rPr>
          <w:rFonts w:ascii="Times New Roman" w:eastAsia="Times New Roman" w:hAnsi="Times New Roman" w:cs="Times New Roman"/>
          <w:sz w:val="24"/>
          <w:szCs w:val="24"/>
          <w:lang w:eastAsia="ru-RU"/>
        </w:rPr>
        <w:t>неинвазивных</w:t>
      </w:r>
      <w:proofErr w:type="spellEnd"/>
      <w:r w:rsidRPr="0081552E">
        <w:rPr>
          <w:rFonts w:ascii="Times New Roman" w:eastAsia="Times New Roman" w:hAnsi="Times New Roman" w:cs="Times New Roman"/>
          <w:sz w:val="24"/>
          <w:szCs w:val="24"/>
          <w:lang w:eastAsia="ru-RU"/>
        </w:rPr>
        <w:t xml:space="preserve"> лекарственных формах, в том числе применяемых у детей.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Мероприятия по развитию паллиативной медицинской помощи осуществляются в рамках реализации соответствующих государственных программ Республики Татарстан, включающих указанные мероприятия, а также целевые показатели их результативности.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целях оказания медицинской помощи гражданам, находящимся в стационарных организациях социального обслуживания, Министерством здравоохранения Республики Татарстан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Контроль за полнотой и результатами проведения диспансеризации и диспансерного наблюдения осуществляет Министерство здравоохранения Республики Татарстан, а также страховые медицинские организации, в которых застрахованы лица, находящиеся в стационарных организациях социального обслуживания, и ТФОМС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Республики Татарстан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при участии специализированных выездных психиатрических бригад, в порядке, установленном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Санаторно-курортное лечение направлено на: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активацию защитно-приспособительных реакций организма в целях профилактики заболеваний, оздоровления;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w:t>
      </w:r>
      <w:r w:rsidRPr="0081552E">
        <w:rPr>
          <w:rFonts w:ascii="Times New Roman" w:eastAsia="Times New Roman" w:hAnsi="Times New Roman" w:cs="Times New Roman"/>
          <w:sz w:val="24"/>
          <w:szCs w:val="24"/>
          <w:lang w:eastAsia="ru-RU"/>
        </w:rPr>
        <w:lastRenderedPageBreak/>
        <w:t>мероприятий, связанных с физическими нагрузками, изменением режима питания, физического воздействия на организм человека.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семь дней до выписки гражданина из медицинской организации, оказавшей специализированную или высокотехнологичную медицинскую помощь.</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1.6. Медицинская помощь оказывается в следующих формах: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экстренная - медицинская помощь при внезапных острых заболеваниях, состояниях, обострении хронических заболеваний, представляющих угрозу жизни пациента;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неотложная - медицинская помощь при внезапных острых заболеваниях, состояниях, обострении хронических заболеваний, без явных признаков угрозы жизни пациента;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плановая - медицинская помощь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ухудшения состояния пациента, угрозы его жизни и здоровью.</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1.7. В целях обеспечения преемственности, доступности и качества медицинской помощи, а также эффективной реализации Программы медицинская помощь гражданам оказывается в соответствии с трехуровневой системой организации медицинской помощи: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первый уровень - оказание преимущественно первичной медико-санитарной помощи,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w:t>
      </w:r>
      <w:r w:rsidRPr="0081552E">
        <w:rPr>
          <w:rFonts w:ascii="Times New Roman" w:eastAsia="Times New Roman" w:hAnsi="Times New Roman" w:cs="Times New Roman"/>
          <w:sz w:val="24"/>
          <w:szCs w:val="24"/>
          <w:lang w:eastAsia="ru-RU"/>
        </w:rPr>
        <w:lastRenderedPageBreak/>
        <w:t>амбулаториях, фельдшерско-акушерских пунктах, городских поликлиниках, иных медицинских организациях, отделениях и станциях скорой медицинской помощи;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третий уровень - оказание преимущественно специализированной, в том числе высокотехнологичной, медицинской помощи в медицинских организациях (отделениях).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1.8. Оказание платных медицинских услуг гражданам осуществляется в соответствии с </w:t>
      </w:r>
      <w:hyperlink r:id="rId11" w:anchor="/document/12191967/entry/0" w:history="1">
        <w:r w:rsidRPr="0081552E">
          <w:rPr>
            <w:rFonts w:ascii="Times New Roman" w:eastAsia="Times New Roman" w:hAnsi="Times New Roman" w:cs="Times New Roman"/>
            <w:color w:val="0000FF"/>
            <w:sz w:val="24"/>
            <w:szCs w:val="24"/>
            <w:u w:val="single"/>
            <w:lang w:eastAsia="ru-RU"/>
          </w:rPr>
          <w:t>Федеральным законом</w:t>
        </w:r>
      </w:hyperlink>
      <w:r w:rsidRPr="0081552E">
        <w:rPr>
          <w:rFonts w:ascii="Times New Roman" w:eastAsia="Times New Roman" w:hAnsi="Times New Roman" w:cs="Times New Roman"/>
          <w:sz w:val="24"/>
          <w:szCs w:val="24"/>
          <w:lang w:eastAsia="ru-RU"/>
        </w:rPr>
        <w:t xml:space="preserve"> от 21 ноября 2011 года N 323-ФЗ "Об основах охраны здоровья граждан в Российской Федерации" и </w:t>
      </w:r>
      <w:hyperlink r:id="rId12" w:anchor="/document/406870186/entry/0" w:history="1">
        <w:r w:rsidRPr="0081552E">
          <w:rPr>
            <w:rFonts w:ascii="Times New Roman" w:eastAsia="Times New Roman" w:hAnsi="Times New Roman" w:cs="Times New Roman"/>
            <w:color w:val="0000FF"/>
            <w:sz w:val="24"/>
            <w:szCs w:val="24"/>
            <w:u w:val="single"/>
            <w:lang w:eastAsia="ru-RU"/>
          </w:rPr>
          <w:t>постановлением</w:t>
        </w:r>
      </w:hyperlink>
      <w:r w:rsidRPr="0081552E">
        <w:rPr>
          <w:rFonts w:ascii="Times New Roman" w:eastAsia="Times New Roman" w:hAnsi="Times New Roman" w:cs="Times New Roman"/>
          <w:sz w:val="24"/>
          <w:szCs w:val="24"/>
          <w:lang w:eastAsia="ru-RU"/>
        </w:rPr>
        <w:t xml:space="preserve"> Правительства Российской Федерации от 11 мая 2023 г.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1.9. Порядок организации оказания неотложной медицинской помощи, в том числе маршрутизация пациентов и объем оказания медицинской помощи лицам, прикрепившимся к медицинским организациям вне территории своего проживания, определяется Министерством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1.10. Предоставление сведений, составляющих врачебную тайну, осуществляется в соответствии со </w:t>
      </w:r>
      <w:hyperlink r:id="rId13" w:anchor="/document/12191967/entry/13" w:history="1">
        <w:r w:rsidRPr="0081552E">
          <w:rPr>
            <w:rFonts w:ascii="Times New Roman" w:eastAsia="Times New Roman" w:hAnsi="Times New Roman" w:cs="Times New Roman"/>
            <w:color w:val="0000FF"/>
            <w:sz w:val="24"/>
            <w:szCs w:val="24"/>
            <w:u w:val="single"/>
            <w:lang w:eastAsia="ru-RU"/>
          </w:rPr>
          <w:t>статьей 13</w:t>
        </w:r>
      </w:hyperlink>
      <w:r w:rsidRPr="0081552E">
        <w:rPr>
          <w:rFonts w:ascii="Times New Roman" w:eastAsia="Times New Roman" w:hAnsi="Times New Roman" w:cs="Times New Roman"/>
          <w:sz w:val="24"/>
          <w:szCs w:val="24"/>
          <w:lang w:eastAsia="ru-RU"/>
        </w:rPr>
        <w:t xml:space="preserve"> Федерального закона от 21 ноября 2011 года N 323-ФЗ "Об основах охраны здоровья граждан в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1.11. Порядок маршрутизации пациентов с онкологическими заболеваниями в рамках реализации Программы определяется Министерством здравоохранения Республики Татарстан в соответствии с </w:t>
      </w:r>
      <w:hyperlink r:id="rId14" w:anchor="/document/400533605/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Российской Федерации от 19 февраля 2021 г. N 116н "Об утверждении Порядка оказания медицинской помощи взрослому населению при онкологических заболеваниях" с учетом права граждан на выбор медицинской организации и включает:</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перечень участвующих в реализации Программы медицинских организаций (структурных подразделений), оказывающих медицинскую помощь пациентам с онкологическими заболеваниями и осуществляющих диспансерное наблюдение, по видам, условиям и формам оказания медицинской помощи с указанием их местонахождения (адреса);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схему территориального закрепления медицинских организаций, оказывающих первичную специализированную медико-санитарную помощь в амбулаторных условиях и </w:t>
      </w:r>
      <w:r w:rsidRPr="0081552E">
        <w:rPr>
          <w:rFonts w:ascii="Times New Roman" w:eastAsia="Times New Roman" w:hAnsi="Times New Roman" w:cs="Times New Roman"/>
          <w:sz w:val="24"/>
          <w:szCs w:val="24"/>
          <w:lang w:eastAsia="ru-RU"/>
        </w:rPr>
        <w:lastRenderedPageBreak/>
        <w:t>в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схему территориального закрепления медицинских организаций, оказывающих специализированную медицинскую помощь в стационарных условиях и в условиях дневного стационара пациентам с онкологическими заболеваниями на территории Республики Татарстан и участвующих в реализации Программы;</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перечень заболеваний, при которых в обязательном порядке проводятся консультации с применением телемедицинских технологий как между медицинскими организациями Республики Татарстан, так и с федеральными медицинскими организациями.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1.12. 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15" w:anchor="/document/12191967/entry/14121" w:history="1">
        <w:r w:rsidRPr="0081552E">
          <w:rPr>
            <w:rFonts w:ascii="Times New Roman" w:eastAsia="Times New Roman" w:hAnsi="Times New Roman" w:cs="Times New Roman"/>
            <w:color w:val="0000FF"/>
            <w:sz w:val="24"/>
            <w:szCs w:val="24"/>
            <w:u w:val="single"/>
            <w:lang w:eastAsia="ru-RU"/>
          </w:rPr>
          <w:t>пунктом 21 части 1 статьи 14</w:t>
        </w:r>
      </w:hyperlink>
      <w:r w:rsidRPr="0081552E">
        <w:rPr>
          <w:rFonts w:ascii="Times New Roman" w:eastAsia="Times New Roman" w:hAnsi="Times New Roman" w:cs="Times New Roman"/>
          <w:sz w:val="24"/>
          <w:szCs w:val="24"/>
          <w:lang w:eastAsia="ru-RU"/>
        </w:rPr>
        <w:t xml:space="preserve"> Федерального закона от 21 ноября 2011 года N 323-ФЗ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81552E">
        <w:rPr>
          <w:rFonts w:ascii="Times New Roman" w:eastAsia="Times New Roman" w:hAnsi="Times New Roman" w:cs="Times New Roman"/>
          <w:sz w:val="24"/>
          <w:szCs w:val="24"/>
          <w:lang w:eastAsia="ru-RU"/>
        </w:rPr>
        <w:t>коронавирусной</w:t>
      </w:r>
      <w:proofErr w:type="spellEnd"/>
      <w:r w:rsidRPr="0081552E">
        <w:rPr>
          <w:rFonts w:ascii="Times New Roman" w:eastAsia="Times New Roman" w:hAnsi="Times New Roman" w:cs="Times New Roman"/>
          <w:sz w:val="24"/>
          <w:szCs w:val="24"/>
          <w:lang w:eastAsia="ru-RU"/>
        </w:rPr>
        <w:t xml:space="preserve"> инфекции (COVID-19).</w:t>
      </w:r>
    </w:p>
    <w:p w:rsidR="0081552E" w:rsidRPr="00D4577E" w:rsidRDefault="0081552E" w:rsidP="00D4577E">
      <w:pPr>
        <w:spacing w:before="100" w:beforeAutospacing="1" w:after="100" w:afterAutospacing="1" w:line="240" w:lineRule="auto"/>
        <w:ind w:firstLine="426"/>
        <w:jc w:val="center"/>
        <w:rPr>
          <w:rFonts w:ascii="Times New Roman" w:eastAsia="Times New Roman" w:hAnsi="Times New Roman" w:cs="Times New Roman"/>
          <w:b/>
          <w:sz w:val="24"/>
          <w:szCs w:val="24"/>
          <w:lang w:eastAsia="ru-RU"/>
        </w:rPr>
      </w:pPr>
      <w:r w:rsidRPr="00D4577E">
        <w:rPr>
          <w:rFonts w:ascii="Times New Roman" w:eastAsia="Times New Roman" w:hAnsi="Times New Roman" w:cs="Times New Roman"/>
          <w:b/>
          <w:sz w:val="24"/>
          <w:szCs w:val="24"/>
          <w:lang w:eastAsia="ru-RU"/>
        </w:rP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2.1. В соответствии со </w:t>
      </w:r>
      <w:hyperlink r:id="rId16" w:anchor="/document/12191967/entry/21" w:history="1">
        <w:r w:rsidRPr="0081552E">
          <w:rPr>
            <w:rFonts w:ascii="Times New Roman" w:eastAsia="Times New Roman" w:hAnsi="Times New Roman" w:cs="Times New Roman"/>
            <w:color w:val="0000FF"/>
            <w:sz w:val="24"/>
            <w:szCs w:val="24"/>
            <w:u w:val="single"/>
            <w:lang w:eastAsia="ru-RU"/>
          </w:rPr>
          <w:t>статьей 21</w:t>
        </w:r>
      </w:hyperlink>
      <w:r w:rsidRPr="0081552E">
        <w:rPr>
          <w:rFonts w:ascii="Times New Roman" w:eastAsia="Times New Roman" w:hAnsi="Times New Roman" w:cs="Times New Roman"/>
          <w:sz w:val="24"/>
          <w:szCs w:val="24"/>
          <w:lang w:eastAsia="ru-RU"/>
        </w:rPr>
        <w:t xml:space="preserve"> Федерального закона от 21 ноября 2011 года N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в порядке, установленном </w:t>
      </w:r>
      <w:hyperlink r:id="rId17" w:anchor="/document/70179998/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2.2. 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одного раза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2.3.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На основании информации, представленной руководителем медицинской организации (ее подразделения), пациент осуществляет выбор врача.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2.4.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(лично или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На основании информации, представленной руководителем подразделения медицинской организации, пациент осуществляет выбор врача.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2.5. Возложение функций лечащего врача на врача соответствующей специальности осуществляется с учетом его согласия.</w:t>
      </w:r>
    </w:p>
    <w:p w:rsidR="0081552E" w:rsidRPr="00D4577E" w:rsidRDefault="0081552E" w:rsidP="00D4577E">
      <w:pPr>
        <w:spacing w:before="100" w:beforeAutospacing="1" w:after="100" w:afterAutospacing="1" w:line="240" w:lineRule="auto"/>
        <w:ind w:firstLine="426"/>
        <w:jc w:val="center"/>
        <w:rPr>
          <w:rFonts w:ascii="Times New Roman" w:eastAsia="Times New Roman" w:hAnsi="Times New Roman" w:cs="Times New Roman"/>
          <w:b/>
          <w:sz w:val="24"/>
          <w:szCs w:val="24"/>
          <w:lang w:eastAsia="ru-RU"/>
        </w:rPr>
      </w:pPr>
      <w:r w:rsidRPr="00D4577E">
        <w:rPr>
          <w:rFonts w:ascii="Times New Roman" w:eastAsia="Times New Roman" w:hAnsi="Times New Roman" w:cs="Times New Roman"/>
          <w:b/>
          <w:sz w:val="24"/>
          <w:szCs w:val="24"/>
          <w:lang w:eastAsia="ru-RU"/>
        </w:rPr>
        <w:t>3. Предоставление первичной медико-санитарной помощи в амбулаторных условиях, в том числе при вызове медицинского работника на дом, и условиях дневного стационара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Для получения первичной медико-санитарной помощи по Территориальной программе ОМС гражданин выбирает медицинскую организацию не чаще одного раза в год (за исключением случаев изменения места жительства или места пребывания гражданина) в </w:t>
      </w:r>
      <w:hyperlink r:id="rId18" w:anchor="/document/70179998/entry/1000" w:history="1">
        <w:r w:rsidRPr="0081552E">
          <w:rPr>
            <w:rFonts w:ascii="Times New Roman" w:eastAsia="Times New Roman" w:hAnsi="Times New Roman" w:cs="Times New Roman"/>
            <w:color w:val="0000FF"/>
            <w:sz w:val="24"/>
            <w:szCs w:val="24"/>
            <w:u w:val="single"/>
            <w:lang w:eastAsia="ru-RU"/>
          </w:rPr>
          <w:t>порядке</w:t>
        </w:r>
      </w:hyperlink>
      <w:r w:rsidRPr="0081552E">
        <w:rPr>
          <w:rFonts w:ascii="Times New Roman" w:eastAsia="Times New Roman" w:hAnsi="Times New Roman" w:cs="Times New Roman"/>
          <w:sz w:val="24"/>
          <w:szCs w:val="24"/>
          <w:lang w:eastAsia="ru-RU"/>
        </w:rPr>
        <w:t xml:space="preserve">, установленном </w:t>
      </w:r>
      <w:hyperlink r:id="rId19" w:anchor="/document/70179998/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26 апреля 2012 г.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Выбор медицинской организации является правом гражданина и осуществляется путем подачи письменного заявления на имя руководителя медицинской организации. Медицинская организация, оказывающая первичную медико-санитарную помощь по </w:t>
      </w:r>
      <w:r w:rsidRPr="0081552E">
        <w:rPr>
          <w:rFonts w:ascii="Times New Roman" w:eastAsia="Times New Roman" w:hAnsi="Times New Roman" w:cs="Times New Roman"/>
          <w:sz w:val="24"/>
          <w:szCs w:val="24"/>
          <w:lang w:eastAsia="ru-RU"/>
        </w:rPr>
        <w:lastRenderedPageBreak/>
        <w:t>территориально-участковому принципу, не вправе отказать гражданину в прикреплении по месту фактического проживания гражданина.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Выбор медицинской организации гражданами, проживающими за пределами Республики Татарстан, осуществляется в </w:t>
      </w:r>
      <w:hyperlink r:id="rId20" w:anchor="/document/70338452/entry/1000" w:history="1">
        <w:r w:rsidRPr="0081552E">
          <w:rPr>
            <w:rFonts w:ascii="Times New Roman" w:eastAsia="Times New Roman" w:hAnsi="Times New Roman" w:cs="Times New Roman"/>
            <w:color w:val="0000FF"/>
            <w:sz w:val="24"/>
            <w:szCs w:val="24"/>
            <w:u w:val="single"/>
            <w:lang w:eastAsia="ru-RU"/>
          </w:rPr>
          <w:t>порядке</w:t>
        </w:r>
      </w:hyperlink>
      <w:r w:rsidRPr="0081552E">
        <w:rPr>
          <w:rFonts w:ascii="Times New Roman" w:eastAsia="Times New Roman" w:hAnsi="Times New Roman" w:cs="Times New Roman"/>
          <w:sz w:val="24"/>
          <w:szCs w:val="24"/>
          <w:lang w:eastAsia="ru-RU"/>
        </w:rPr>
        <w:t xml:space="preserve">, утвержденном </w:t>
      </w:r>
      <w:hyperlink r:id="rId21" w:anchor="/document/70338452/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Учет регистрации застрахованных лиц в медицинских организациях, осуществляющих деятельность в сфере ОМС на территории Республики Татарстан, осуществляется в порядке, установленном приказом Министерства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Для получения медицинской помощи по профилю "стоматология" по полису ОМС гражданин имеет право обратиться в любую медицинскую организацию, осуществляющую оказание медицинской помощи по данному профилю в рамках Территориальной программы ОМС.</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3.2. Организация оказания первичной медико-санитарной помощи гражданам осуществляется преимущественно по территориально-участковому принципу, предусматривающему формирование групп обслуживаемого населения в целях приближения к их месту жительства, месту работы или обучения.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установленной </w:t>
      </w:r>
      <w:hyperlink r:id="rId22" w:anchor="/document/70195856/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 </w:t>
      </w:r>
      <w:hyperlink r:id="rId23" w:anchor="/document/71925984/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Российской Федерации от 7 марта 2018 г. N 92н "Об утверждении Положения об организации оказания первичной медико-санитарной помощи детям".</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3.3. Первичная медико-санитарная помощь организуется и оказывается в соответствии с положением об организации оказания медицинской помощи, которое утверждается уполномоченным федеральным органом исполнительной власти, порядками оказания медицинской помощи (по профилям), на основе клинических рекомендаций, с учетом стандартов медицинской помощи, утвержденных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3.4. При выборе врача и медицинской организации для получения первичной медико-санитарной помощи гражданин (его законный представитель) дает информированное добровольное согласие на медицинские вмешательства, </w:t>
      </w:r>
      <w:hyperlink r:id="rId24" w:anchor="/document/70172996/entry/1000" w:history="1">
        <w:r w:rsidRPr="0081552E">
          <w:rPr>
            <w:rFonts w:ascii="Times New Roman" w:eastAsia="Times New Roman" w:hAnsi="Times New Roman" w:cs="Times New Roman"/>
            <w:color w:val="0000FF"/>
            <w:sz w:val="24"/>
            <w:szCs w:val="24"/>
            <w:u w:val="single"/>
            <w:lang w:eastAsia="ru-RU"/>
          </w:rPr>
          <w:t>перечень</w:t>
        </w:r>
      </w:hyperlink>
      <w:r w:rsidRPr="0081552E">
        <w:rPr>
          <w:rFonts w:ascii="Times New Roman" w:eastAsia="Times New Roman" w:hAnsi="Times New Roman" w:cs="Times New Roman"/>
          <w:sz w:val="24"/>
          <w:szCs w:val="24"/>
          <w:lang w:eastAsia="ru-RU"/>
        </w:rPr>
        <w:t xml:space="preserve"> которых установлен </w:t>
      </w:r>
      <w:hyperlink r:id="rId25" w:anchor="/document/70172996/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23 апреля 2012 г. N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Порядок дачи информированного добровольного согласия на медицинское </w:t>
      </w:r>
      <w:r w:rsidRPr="0081552E">
        <w:rPr>
          <w:rFonts w:ascii="Times New Roman" w:eastAsia="Times New Roman" w:hAnsi="Times New Roman" w:cs="Times New Roman"/>
          <w:sz w:val="24"/>
          <w:szCs w:val="24"/>
          <w:lang w:eastAsia="ru-RU"/>
        </w:rPr>
        <w:lastRenderedPageBreak/>
        <w:t xml:space="preserve">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w:t>
      </w:r>
      <w:hyperlink r:id="rId26" w:anchor="/document/403111701/entry/3000" w:history="1">
        <w:r w:rsidRPr="0081552E">
          <w:rPr>
            <w:rFonts w:ascii="Times New Roman" w:eastAsia="Times New Roman" w:hAnsi="Times New Roman" w:cs="Times New Roman"/>
            <w:color w:val="0000FF"/>
            <w:sz w:val="24"/>
            <w:szCs w:val="24"/>
            <w:u w:val="single"/>
            <w:lang w:eastAsia="ru-RU"/>
          </w:rPr>
          <w:t>отказа</w:t>
        </w:r>
      </w:hyperlink>
      <w:r w:rsidRPr="0081552E">
        <w:rPr>
          <w:rFonts w:ascii="Times New Roman" w:eastAsia="Times New Roman" w:hAnsi="Times New Roman" w:cs="Times New Roman"/>
          <w:sz w:val="24"/>
          <w:szCs w:val="24"/>
          <w:lang w:eastAsia="ru-RU"/>
        </w:rPr>
        <w:t xml:space="preserve"> от медицинского вмешательства утверждены </w:t>
      </w:r>
      <w:hyperlink r:id="rId27" w:anchor="/document/403111701/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Российской Федерации от 12 ноября 2021 г. N 1051н "Об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формы отказа от медицинского вмешательства".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Оказание первичной медико-санитарной помощи в неотложной форме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может осуществляться медицинской организацией или ее структурным подразделением, оказывающим первичную медико-санитарную помощь по месту жительства (пребывания) гражданина.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3.6. Первичная медико-санитарная помощь в неотложной форме может оказываться амбулаторно в поликлинике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3.7. Организация оказания первичной медико-санитарной помощи в неотложной форме,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3.8.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руководителем медицинской организации могут быть в установленном законодательством порядке возложены на фельдшера или акушера.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3.9. Предварительная запись на прием к врачу-терапевту участковому, врачу-педиатру участковому, врачу общей практики (семейному врачу) для получения первичной медико-санитарной помощи в плановой форме осуществляется преимущественно посредством самостоятельной записи через федеральную государственную информационную систему "Единый портал государственных и муниципальных услуг (функций)" (</w:t>
      </w:r>
      <w:hyperlink r:id="rId28" w:tgtFrame="_blank" w:history="1">
        <w:r w:rsidRPr="0081552E">
          <w:rPr>
            <w:rFonts w:ascii="Times New Roman" w:eastAsia="Times New Roman" w:hAnsi="Times New Roman" w:cs="Times New Roman"/>
            <w:color w:val="0000FF"/>
            <w:sz w:val="24"/>
            <w:szCs w:val="24"/>
            <w:u w:val="single"/>
            <w:lang w:eastAsia="ru-RU"/>
          </w:rPr>
          <w:t>http://www.gosuslugi.ru/</w:t>
        </w:r>
      </w:hyperlink>
      <w:r w:rsidRPr="0081552E">
        <w:rPr>
          <w:rFonts w:ascii="Times New Roman" w:eastAsia="Times New Roman" w:hAnsi="Times New Roman" w:cs="Times New Roman"/>
          <w:sz w:val="24"/>
          <w:szCs w:val="24"/>
          <w:lang w:eastAsia="ru-RU"/>
        </w:rPr>
        <w:t>), информационную систему "Портал государственных и муниципальных услуг Республики Татарстан" (</w:t>
      </w:r>
      <w:hyperlink r:id="rId29" w:tgtFrame="_blank" w:history="1">
        <w:r w:rsidRPr="0081552E">
          <w:rPr>
            <w:rFonts w:ascii="Times New Roman" w:eastAsia="Times New Roman" w:hAnsi="Times New Roman" w:cs="Times New Roman"/>
            <w:color w:val="0000FF"/>
            <w:sz w:val="24"/>
            <w:szCs w:val="24"/>
            <w:u w:val="single"/>
            <w:lang w:eastAsia="ru-RU"/>
          </w:rPr>
          <w:t>http://uslugi.tatarstan.ru/</w:t>
        </w:r>
      </w:hyperlink>
      <w:r w:rsidRPr="0081552E">
        <w:rPr>
          <w:rFonts w:ascii="Times New Roman" w:eastAsia="Times New Roman" w:hAnsi="Times New Roman" w:cs="Times New Roman"/>
          <w:sz w:val="24"/>
          <w:szCs w:val="24"/>
          <w:lang w:eastAsia="ru-RU"/>
        </w:rPr>
        <w:t>), через терминал электронной очереди и информационный терминал самообслуживания "Электронный Татарстан"; а также сотрудником регистратуры медицинской организации (при обращении пациента в регистратуру или по телефону).</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Пациент имеет право на использование наиболее доступного способа предварительной записи.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3.10. Оказание первичной специализированной медико-санитарной помощи в плановой форме осуществляется по направлению врача-терапевта (педиатра) участкового, врача общей практики (семейного врача), фельдшера, врача-специалиста, а также в случае самостоятельного обращения гражданина к врачу-специалисту.</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3.11. Порядок направления пациентов в консультативные поликлиники, диспансеры республиканских медицинских организаций (в том числе городские специализированные центры) устанавливается Министерством здравоохранения Республики Татарстан. При направлении пациента оформляется выписка из медицинской карты амбулаторного больного.</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Лабораторно-диагностические исследования, назначенные врачом-специалистом консультативной поликлиники, диспансера республиканской медицинской организации (в том числе городским специализированным центром), могут проводиться на базе данных медицинских организаций в соответствии с приказами Министерства здравоохранения Республики Татарстан по организации оказания первичной специализированной медико-санитарной помощи соответствующего профиля, с учетом сроков ожидания.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3.12. Оказание гражданам первичной специализированной медико-санитарной помощи по профилю "акушерство и гинекология" осуществляется преимущественно в женских консультациях (кабинетах), являющихся структурными подразделениями поликлиник (больниц). Выбор женской консультации осуществляется с учетом приоритетности выбора поликлиники для получения первичной медико-санитарной помощи.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3.13. Направление на плановую госпитализацию в условиях круглосуточного или дневного стационара осуществляется лечащим врачом.</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 xml:space="preserve">Перед направлением на плановую госпитализацию в условиях круглосуточного или дневного стационара должно быть проведено </w:t>
      </w:r>
      <w:proofErr w:type="spellStart"/>
      <w:r w:rsidRPr="0081552E">
        <w:rPr>
          <w:rFonts w:ascii="Times New Roman" w:eastAsia="Times New Roman" w:hAnsi="Times New Roman" w:cs="Times New Roman"/>
          <w:sz w:val="24"/>
          <w:szCs w:val="24"/>
          <w:lang w:eastAsia="ru-RU"/>
        </w:rPr>
        <w:t>догоспитальное</w:t>
      </w:r>
      <w:proofErr w:type="spellEnd"/>
      <w:r w:rsidRPr="0081552E">
        <w:rPr>
          <w:rFonts w:ascii="Times New Roman" w:eastAsia="Times New Roman" w:hAnsi="Times New Roman" w:cs="Times New Roman"/>
          <w:sz w:val="24"/>
          <w:szCs w:val="24"/>
          <w:lang w:eastAsia="ru-RU"/>
        </w:rPr>
        <w:t xml:space="preserve"> обследование в соответствии с требованиями, установленными Министерством здравоохранения Республики Татарстан. Медицинская организация, устанавливающая иной порядок, в том числе объем </w:t>
      </w:r>
      <w:proofErr w:type="spellStart"/>
      <w:r w:rsidRPr="0081552E">
        <w:rPr>
          <w:rFonts w:ascii="Times New Roman" w:eastAsia="Times New Roman" w:hAnsi="Times New Roman" w:cs="Times New Roman"/>
          <w:sz w:val="24"/>
          <w:szCs w:val="24"/>
          <w:lang w:eastAsia="ru-RU"/>
        </w:rPr>
        <w:t>догоспитального</w:t>
      </w:r>
      <w:proofErr w:type="spellEnd"/>
      <w:r w:rsidRPr="0081552E">
        <w:rPr>
          <w:rFonts w:ascii="Times New Roman" w:eastAsia="Times New Roman" w:hAnsi="Times New Roman" w:cs="Times New Roman"/>
          <w:sz w:val="24"/>
          <w:szCs w:val="24"/>
          <w:lang w:eastAsia="ru-RU"/>
        </w:rPr>
        <w:t xml:space="preserve"> обследования, обязана обеспечить его проведение в период госпитализации. Отказ в госпитализации в таких случаях не допускается.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случае наличия медицинских показаний для оказания специализированной медицинской помощи лечащий врач оформляет направление на госпитализацию (выписку из медицинской документации), при этом обязательным является указание даты выдачи направления на госпитализацию и формы ее оказания (неотложная, плановая).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об условиях оказания медицинской помощи (круглосуточный стационар, дневной стационар).</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3.14.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3.15. Ведение медицинской документации в медицинских организациях, оказывающих медицинскую помощь в амбулаторных условиях, осуществляется согласно формам и порядку их заполнения, утвержденным </w:t>
      </w:r>
      <w:hyperlink r:id="rId30" w:anchor="/document/70877304/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3.16. На каждого пациента в медицинской организации или ее структурном подразделении, оказывающем медицинскую помощь в амбулаторных условиях, независимо от того, сколькими врачами проводится лечение, заполняется одна карта.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3.17. Медицинская карта пациента, получающего медицинскую помощь в амбулаторных условиях, хранится в медицинской организации. Медицинская организация несет ответственность за сохранность медицинских карт в соответствии с законодательством.</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3.18. Пациент либо его законный представитель имеет право знакомиться с медицинской документацией, отражающей состояние его здоровья, в </w:t>
      </w:r>
      <w:hyperlink r:id="rId31" w:anchor="/document/403119087/entry/1000" w:history="1">
        <w:r w:rsidRPr="0081552E">
          <w:rPr>
            <w:rFonts w:ascii="Times New Roman" w:eastAsia="Times New Roman" w:hAnsi="Times New Roman" w:cs="Times New Roman"/>
            <w:color w:val="0000FF"/>
            <w:sz w:val="24"/>
            <w:szCs w:val="24"/>
            <w:u w:val="single"/>
            <w:lang w:eastAsia="ru-RU"/>
          </w:rPr>
          <w:t>порядке</w:t>
        </w:r>
      </w:hyperlink>
      <w:r w:rsidRPr="0081552E">
        <w:rPr>
          <w:rFonts w:ascii="Times New Roman" w:eastAsia="Times New Roman" w:hAnsi="Times New Roman" w:cs="Times New Roman"/>
          <w:sz w:val="24"/>
          <w:szCs w:val="24"/>
          <w:lang w:eastAsia="ru-RU"/>
        </w:rPr>
        <w:t xml:space="preserve">, утвержденном </w:t>
      </w:r>
      <w:hyperlink r:id="rId32" w:anchor="/document/403119087/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Российской Федерации от 12 ноября 2021 г. N 1050н "Об утверждении Порядка ознакомления пациента либо его законного представителя с медицинской документацией, отражающей состояние здоровья пациента".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3.19. </w:t>
      </w:r>
      <w:hyperlink r:id="rId33" w:anchor="/document/74676384/entry/1000" w:history="1">
        <w:r w:rsidRPr="0081552E">
          <w:rPr>
            <w:rFonts w:ascii="Times New Roman" w:eastAsia="Times New Roman" w:hAnsi="Times New Roman" w:cs="Times New Roman"/>
            <w:color w:val="0000FF"/>
            <w:sz w:val="24"/>
            <w:szCs w:val="24"/>
            <w:u w:val="single"/>
            <w:lang w:eastAsia="ru-RU"/>
          </w:rPr>
          <w:t>Порядок и сроки</w:t>
        </w:r>
      </w:hyperlink>
      <w:r w:rsidRPr="0081552E">
        <w:rPr>
          <w:rFonts w:ascii="Times New Roman" w:eastAsia="Times New Roman" w:hAnsi="Times New Roman" w:cs="Times New Roman"/>
          <w:sz w:val="24"/>
          <w:szCs w:val="24"/>
          <w:lang w:eastAsia="ru-RU"/>
        </w:rPr>
        <w:t xml:space="preserve"> предоставления медицинскими организациями по запросу пациента либо его законного представителя медицинских документов (их копий) и выписок из них, отражающих состояние здоровья пациента, в том числе медицинской карты пациента, получающего медицинскую помощь в амбулаторных условиях, результатов лабораторных, инструментальных, патолого-анатомических и иных видов диагностических </w:t>
      </w:r>
      <w:r w:rsidRPr="0081552E">
        <w:rPr>
          <w:rFonts w:ascii="Times New Roman" w:eastAsia="Times New Roman" w:hAnsi="Times New Roman" w:cs="Times New Roman"/>
          <w:sz w:val="24"/>
          <w:szCs w:val="24"/>
          <w:lang w:eastAsia="ru-RU"/>
        </w:rPr>
        <w:lastRenderedPageBreak/>
        <w:t xml:space="preserve">исследований, иных медицинских документов утверждены </w:t>
      </w:r>
      <w:hyperlink r:id="rId34" w:anchor="/document/74676384/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Российской Федерации от 31 июля 2020 г. N 789н "Об утверждении порядка и сроков предоставления медицинских документов (их копий) и выписок из них".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3.20. Выдача медицинских справок осуществляется согласно </w:t>
      </w:r>
      <w:hyperlink r:id="rId35" w:anchor="/document/75003711/entry/1000" w:history="1">
        <w:r w:rsidRPr="0081552E">
          <w:rPr>
            <w:rFonts w:ascii="Times New Roman" w:eastAsia="Times New Roman" w:hAnsi="Times New Roman" w:cs="Times New Roman"/>
            <w:color w:val="0000FF"/>
            <w:sz w:val="24"/>
            <w:szCs w:val="24"/>
            <w:u w:val="single"/>
            <w:lang w:eastAsia="ru-RU"/>
          </w:rPr>
          <w:t>порядку</w:t>
        </w:r>
      </w:hyperlink>
      <w:r w:rsidRPr="0081552E">
        <w:rPr>
          <w:rFonts w:ascii="Times New Roman" w:eastAsia="Times New Roman" w:hAnsi="Times New Roman" w:cs="Times New Roman"/>
          <w:sz w:val="24"/>
          <w:szCs w:val="24"/>
          <w:lang w:eastAsia="ru-RU"/>
        </w:rPr>
        <w:t xml:space="preserve">, утвержденному </w:t>
      </w:r>
      <w:hyperlink r:id="rId36" w:anchor="/document/75003711/entry/0" w:history="1">
        <w:r w:rsidRPr="0081552E">
          <w:rPr>
            <w:rFonts w:ascii="Times New Roman" w:eastAsia="Times New Roman" w:hAnsi="Times New Roman" w:cs="Times New Roman"/>
            <w:color w:val="0000FF"/>
            <w:sz w:val="24"/>
            <w:szCs w:val="24"/>
            <w:u w:val="single"/>
            <w:lang w:eastAsia="ru-RU"/>
          </w:rPr>
          <w:t>приказом</w:t>
        </w:r>
      </w:hyperlink>
      <w:r w:rsidRPr="0081552E">
        <w:rPr>
          <w:rFonts w:ascii="Times New Roman" w:eastAsia="Times New Roman" w:hAnsi="Times New Roman" w:cs="Times New Roman"/>
          <w:sz w:val="24"/>
          <w:szCs w:val="24"/>
          <w:lang w:eastAsia="ru-RU"/>
        </w:rPr>
        <w:t xml:space="preserve"> Министерства здравоохранения Российской Федерации от 14 сентября 2020 г. N 972н "Об утверждении Порядка выдачи медицинскими организациями справок и медицинских заключений", без взимания личных денежных средств пациента (законного представителя).</w:t>
      </w:r>
    </w:p>
    <w:p w:rsidR="0081552E" w:rsidRPr="00D4577E" w:rsidRDefault="0081552E" w:rsidP="00D4577E">
      <w:pPr>
        <w:spacing w:before="100" w:beforeAutospacing="1" w:after="100" w:afterAutospacing="1" w:line="240" w:lineRule="auto"/>
        <w:ind w:firstLine="426"/>
        <w:jc w:val="center"/>
        <w:rPr>
          <w:rFonts w:ascii="Times New Roman" w:eastAsia="Times New Roman" w:hAnsi="Times New Roman" w:cs="Times New Roman"/>
          <w:b/>
          <w:sz w:val="24"/>
          <w:szCs w:val="24"/>
          <w:lang w:eastAsia="ru-RU"/>
        </w:rPr>
      </w:pPr>
      <w:r w:rsidRPr="00D4577E">
        <w:rPr>
          <w:rFonts w:ascii="Times New Roman" w:eastAsia="Times New Roman" w:hAnsi="Times New Roman" w:cs="Times New Roman"/>
          <w:b/>
          <w:sz w:val="24"/>
          <w:szCs w:val="24"/>
          <w:lang w:eastAsia="ru-RU"/>
        </w:rPr>
        <w:t>4. Условия и сроки диспансеризации для отдельных категорий населения, профилактических осмотров несовершеннолетних, диспансерное наблюдение граждан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Диспансеризация населения представляет собой комплекс мероприятий, включая медицинский осмотр врачами-специалистами и применение необходимых методов обследования, осуществляемых в отношении определенных групп населения, в том числе отдельных категорий несовершеннолетних. Диспансеризация населения направлена на раннее выявление и профилактику заболеваний.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Диспансеризация и профилактические медицинские осмотры несовершеннолетних проводятся в медицинских организациях, участвующих в реализации Территориальной программы ОМС, в соответствии с программами и сроками, утвержденными нормативными документами Министерства здравоохранения Российской Федерации, при условии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37" w:anchor="/document/12191967/entry/20" w:history="1">
        <w:r w:rsidRPr="0081552E">
          <w:rPr>
            <w:rFonts w:ascii="Times New Roman" w:eastAsia="Times New Roman" w:hAnsi="Times New Roman" w:cs="Times New Roman"/>
            <w:color w:val="0000FF"/>
            <w:sz w:val="24"/>
            <w:szCs w:val="24"/>
            <w:u w:val="single"/>
            <w:lang w:eastAsia="ru-RU"/>
          </w:rPr>
          <w:t>статьей 20</w:t>
        </w:r>
      </w:hyperlink>
      <w:r w:rsidRPr="0081552E">
        <w:rPr>
          <w:rFonts w:ascii="Times New Roman" w:eastAsia="Times New Roman" w:hAnsi="Times New Roman" w:cs="Times New Roman"/>
          <w:sz w:val="24"/>
          <w:szCs w:val="24"/>
          <w:lang w:eastAsia="ru-RU"/>
        </w:rPr>
        <w:t xml:space="preserve"> Федерального закона от 21 ноября 2011 года N 323-ФЗ "Об основах охраны здоровья граждан в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В рамках проведения профилактических мероприятий Министерство здравоохранения Республики Татарстан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w:t>
      </w:r>
      <w:r w:rsidRPr="0081552E">
        <w:rPr>
          <w:rFonts w:ascii="Times New Roman" w:eastAsia="Times New Roman" w:hAnsi="Times New Roman" w:cs="Times New Roman"/>
          <w:sz w:val="24"/>
          <w:szCs w:val="24"/>
          <w:lang w:eastAsia="ru-RU"/>
        </w:rPr>
        <w:lastRenderedPageBreak/>
        <w:t>дистанционно.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Порядок проведения профилактических осмотров, диспансеризации и диспансерного наблюдения застрахованных лиц, в том числе в вечерние часы в будние дни и субботу, устанавливается Министерством здравоохранения Республики Татарстан в соответствии с нормативными правовыми актами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Граждане, переболевшие новой </w:t>
      </w:r>
      <w:proofErr w:type="spellStart"/>
      <w:r w:rsidRPr="0081552E">
        <w:rPr>
          <w:rFonts w:ascii="Times New Roman" w:eastAsia="Times New Roman" w:hAnsi="Times New Roman" w:cs="Times New Roman"/>
          <w:sz w:val="24"/>
          <w:szCs w:val="24"/>
          <w:lang w:eastAsia="ru-RU"/>
        </w:rPr>
        <w:t>коронавирусной</w:t>
      </w:r>
      <w:proofErr w:type="spellEnd"/>
      <w:r w:rsidRPr="0081552E">
        <w:rPr>
          <w:rFonts w:ascii="Times New Roman" w:eastAsia="Times New Roman" w:hAnsi="Times New Roman" w:cs="Times New Roman"/>
          <w:sz w:val="24"/>
          <w:szCs w:val="24"/>
          <w:lang w:eastAsia="ru-RU"/>
        </w:rPr>
        <w:t xml:space="preserve"> инфекцией (COVID-19), включая случаи заболеваний, когда отсутствует подтверждение перенесенной новой </w:t>
      </w:r>
      <w:proofErr w:type="spellStart"/>
      <w:r w:rsidRPr="0081552E">
        <w:rPr>
          <w:rFonts w:ascii="Times New Roman" w:eastAsia="Times New Roman" w:hAnsi="Times New Roman" w:cs="Times New Roman"/>
          <w:sz w:val="24"/>
          <w:szCs w:val="24"/>
          <w:lang w:eastAsia="ru-RU"/>
        </w:rPr>
        <w:t>коронавирусной</w:t>
      </w:r>
      <w:proofErr w:type="spellEnd"/>
      <w:r w:rsidRPr="0081552E">
        <w:rPr>
          <w:rFonts w:ascii="Times New Roman" w:eastAsia="Times New Roman" w:hAnsi="Times New Roman" w:cs="Times New Roman"/>
          <w:sz w:val="24"/>
          <w:szCs w:val="24"/>
          <w:lang w:eastAsia="ru-RU"/>
        </w:rPr>
        <w:t xml:space="preserve">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r:id="rId38" w:anchor="/document/411238101/entry/15000" w:history="1">
        <w:r w:rsidRPr="0081552E">
          <w:rPr>
            <w:rFonts w:ascii="Times New Roman" w:eastAsia="Times New Roman" w:hAnsi="Times New Roman" w:cs="Times New Roman"/>
            <w:color w:val="0000FF"/>
            <w:sz w:val="24"/>
            <w:szCs w:val="24"/>
            <w:u w:val="single"/>
            <w:lang w:eastAsia="ru-RU"/>
          </w:rPr>
          <w:t>приложению N 5</w:t>
        </w:r>
      </w:hyperlink>
      <w:r w:rsidRPr="0081552E">
        <w:rPr>
          <w:rFonts w:ascii="Times New Roman" w:eastAsia="Times New Roman" w:hAnsi="Times New Roman" w:cs="Times New Roman"/>
          <w:sz w:val="24"/>
          <w:szCs w:val="24"/>
          <w:lang w:eastAsia="ru-RU"/>
        </w:rPr>
        <w:t xml:space="preserve"> к </w:t>
      </w:r>
      <w:hyperlink r:id="rId39" w:anchor="/document/411238101/entry/1000" w:history="1">
        <w:r w:rsidRPr="0081552E">
          <w:rPr>
            <w:rFonts w:ascii="Times New Roman" w:eastAsia="Times New Roman" w:hAnsi="Times New Roman" w:cs="Times New Roman"/>
            <w:color w:val="0000FF"/>
            <w:sz w:val="24"/>
            <w:szCs w:val="24"/>
            <w:u w:val="single"/>
            <w:lang w:eastAsia="ru-RU"/>
          </w:rPr>
          <w:t>Программе</w:t>
        </w:r>
      </w:hyperlink>
      <w:r w:rsidRPr="0081552E">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на 2025 год и на плановый период 2026 и 2027 годов, утвержденной </w:t>
      </w:r>
      <w:hyperlink r:id="rId40" w:anchor="/document/411238101/entry/0" w:history="1">
        <w:r w:rsidRPr="0081552E">
          <w:rPr>
            <w:rFonts w:ascii="Times New Roman" w:eastAsia="Times New Roman" w:hAnsi="Times New Roman" w:cs="Times New Roman"/>
            <w:color w:val="0000FF"/>
            <w:sz w:val="24"/>
            <w:szCs w:val="24"/>
            <w:u w:val="single"/>
            <w:lang w:eastAsia="ru-RU"/>
          </w:rPr>
          <w:t>постановлением</w:t>
        </w:r>
      </w:hyperlink>
      <w:r w:rsidRPr="0081552E">
        <w:rPr>
          <w:rFonts w:ascii="Times New Roman" w:eastAsia="Times New Roman" w:hAnsi="Times New Roman" w:cs="Times New Roman"/>
          <w:sz w:val="24"/>
          <w:szCs w:val="24"/>
          <w:lang w:eastAsia="ru-RU"/>
        </w:rPr>
        <w:t xml:space="preserve">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(далее - углубленная диспансеризация).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Медицинские организации, в том числе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ТФОМС Республики Татарстан. ТФОМС Республики Татарстан посредством государственной информационной системы ОМС доводит указанные перечни до страховых медицинских организаций, в которых застрахованы граждане, подлежащие углубленной диспансеризации.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w:t>
      </w:r>
      <w:hyperlink r:id="rId41" w:tgtFrame="_blank" w:history="1">
        <w:r w:rsidRPr="0081552E">
          <w:rPr>
            <w:rFonts w:ascii="Times New Roman" w:eastAsia="Times New Roman" w:hAnsi="Times New Roman" w:cs="Times New Roman"/>
            <w:color w:val="0000FF"/>
            <w:sz w:val="24"/>
            <w:szCs w:val="24"/>
            <w:u w:val="single"/>
            <w:lang w:eastAsia="ru-RU"/>
          </w:rPr>
          <w:t>Единый портал</w:t>
        </w:r>
      </w:hyperlink>
      <w:r w:rsidRPr="0081552E">
        <w:rPr>
          <w:rFonts w:ascii="Times New Roman" w:eastAsia="Times New Roman" w:hAnsi="Times New Roman" w:cs="Times New Roman"/>
          <w:sz w:val="24"/>
          <w:szCs w:val="24"/>
          <w:lang w:eastAsia="ru-RU"/>
        </w:rPr>
        <w:t xml:space="preserve"> государственных и муниципальных услуг (функций)", сети радиотелефонной связи (СМС-сообщения) и иных доступных средств связи.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Запись граждан на углубленную диспансеризацию осуществляется в том числе с использованием федеральной государственной информационной системы "</w:t>
      </w:r>
      <w:hyperlink r:id="rId42" w:tgtFrame="_blank" w:history="1">
        <w:r w:rsidRPr="0081552E">
          <w:rPr>
            <w:rFonts w:ascii="Times New Roman" w:eastAsia="Times New Roman" w:hAnsi="Times New Roman" w:cs="Times New Roman"/>
            <w:color w:val="0000FF"/>
            <w:sz w:val="24"/>
            <w:szCs w:val="24"/>
            <w:u w:val="single"/>
            <w:lang w:eastAsia="ru-RU"/>
          </w:rPr>
          <w:t>Единый портал</w:t>
        </w:r>
      </w:hyperlink>
      <w:r w:rsidRPr="0081552E">
        <w:rPr>
          <w:rFonts w:ascii="Times New Roman" w:eastAsia="Times New Roman" w:hAnsi="Times New Roman" w:cs="Times New Roman"/>
          <w:sz w:val="24"/>
          <w:szCs w:val="24"/>
          <w:lang w:eastAsia="ru-RU"/>
        </w:rPr>
        <w:t xml:space="preserve"> государственных и муниципальных услуг (функций)".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Медицинские организации организуют прохождение углубленной диспансеризации гражданином в течение одного дня исходя из выполнения всех исследований и иных медицинских вмешательств первого этапа углубленной диспансеризации в соответствии с </w:t>
      </w:r>
      <w:hyperlink r:id="rId43" w:anchor="/document/411238101/entry/15001" w:history="1">
        <w:r w:rsidRPr="0081552E">
          <w:rPr>
            <w:rFonts w:ascii="Times New Roman" w:eastAsia="Times New Roman" w:hAnsi="Times New Roman" w:cs="Times New Roman"/>
            <w:color w:val="0000FF"/>
            <w:sz w:val="24"/>
            <w:szCs w:val="24"/>
            <w:u w:val="single"/>
            <w:lang w:eastAsia="ru-RU"/>
          </w:rPr>
          <w:t>пунктом 1</w:t>
        </w:r>
      </w:hyperlink>
      <w:r w:rsidRPr="0081552E">
        <w:rPr>
          <w:rFonts w:ascii="Times New Roman" w:eastAsia="Times New Roman" w:hAnsi="Times New Roman" w:cs="Times New Roman"/>
          <w:sz w:val="24"/>
          <w:szCs w:val="24"/>
          <w:lang w:eastAsia="ru-RU"/>
        </w:rPr>
        <w:t xml:space="preserve"> приложения N 5 к </w:t>
      </w:r>
      <w:hyperlink r:id="rId44" w:anchor="/document/411238101/entry/1000" w:history="1">
        <w:r w:rsidRPr="0081552E">
          <w:rPr>
            <w:rFonts w:ascii="Times New Roman" w:eastAsia="Times New Roman" w:hAnsi="Times New Roman" w:cs="Times New Roman"/>
            <w:color w:val="0000FF"/>
            <w:sz w:val="24"/>
            <w:szCs w:val="24"/>
            <w:u w:val="single"/>
            <w:lang w:eastAsia="ru-RU"/>
          </w:rPr>
          <w:t>Программе</w:t>
        </w:r>
      </w:hyperlink>
      <w:r w:rsidRPr="0081552E">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на 2025 год и на плановый период 2026 и 2027 годов, утвержденной </w:t>
      </w:r>
      <w:hyperlink r:id="rId45" w:anchor="/document/411238101/entry/0" w:history="1">
        <w:r w:rsidRPr="0081552E">
          <w:rPr>
            <w:rFonts w:ascii="Times New Roman" w:eastAsia="Times New Roman" w:hAnsi="Times New Roman" w:cs="Times New Roman"/>
            <w:color w:val="0000FF"/>
            <w:sz w:val="24"/>
            <w:szCs w:val="24"/>
            <w:u w:val="single"/>
            <w:lang w:eastAsia="ru-RU"/>
          </w:rPr>
          <w:t>постановлением</w:t>
        </w:r>
      </w:hyperlink>
      <w:r w:rsidRPr="0081552E">
        <w:rPr>
          <w:rFonts w:ascii="Times New Roman" w:eastAsia="Times New Roman" w:hAnsi="Times New Roman" w:cs="Times New Roman"/>
          <w:sz w:val="24"/>
          <w:szCs w:val="24"/>
          <w:lang w:eastAsia="ru-RU"/>
        </w:rPr>
        <w:t xml:space="preserve">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81552E">
        <w:rPr>
          <w:rFonts w:ascii="Times New Roman" w:eastAsia="Times New Roman" w:hAnsi="Times New Roman" w:cs="Times New Roman"/>
          <w:sz w:val="24"/>
          <w:szCs w:val="24"/>
          <w:lang w:eastAsia="ru-RU"/>
        </w:rPr>
        <w:t>коронавирусной</w:t>
      </w:r>
      <w:proofErr w:type="spellEnd"/>
      <w:r w:rsidRPr="0081552E">
        <w:rPr>
          <w:rFonts w:ascii="Times New Roman" w:eastAsia="Times New Roman" w:hAnsi="Times New Roman" w:cs="Times New Roman"/>
          <w:sz w:val="24"/>
          <w:szCs w:val="24"/>
          <w:lang w:eastAsia="ru-RU"/>
        </w:rPr>
        <w:t xml:space="preserve">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r:id="rId46" w:anchor="/document/411238101/entry/16000" w:history="1">
        <w:r w:rsidRPr="0081552E">
          <w:rPr>
            <w:rFonts w:ascii="Times New Roman" w:eastAsia="Times New Roman" w:hAnsi="Times New Roman" w:cs="Times New Roman"/>
            <w:color w:val="0000FF"/>
            <w:sz w:val="24"/>
            <w:szCs w:val="24"/>
            <w:u w:val="single"/>
            <w:lang w:eastAsia="ru-RU"/>
          </w:rPr>
          <w:t>приложению N 6</w:t>
        </w:r>
      </w:hyperlink>
      <w:r w:rsidRPr="0081552E">
        <w:rPr>
          <w:rFonts w:ascii="Times New Roman" w:eastAsia="Times New Roman" w:hAnsi="Times New Roman" w:cs="Times New Roman"/>
          <w:sz w:val="24"/>
          <w:szCs w:val="24"/>
          <w:lang w:eastAsia="ru-RU"/>
        </w:rPr>
        <w:t xml:space="preserve"> к </w:t>
      </w:r>
      <w:hyperlink r:id="rId47" w:anchor="/document/411238101/entry/1000" w:history="1">
        <w:r w:rsidRPr="0081552E">
          <w:rPr>
            <w:rFonts w:ascii="Times New Roman" w:eastAsia="Times New Roman" w:hAnsi="Times New Roman" w:cs="Times New Roman"/>
            <w:color w:val="0000FF"/>
            <w:sz w:val="24"/>
            <w:szCs w:val="24"/>
            <w:u w:val="single"/>
            <w:lang w:eastAsia="ru-RU"/>
          </w:rPr>
          <w:t>Программе</w:t>
        </w:r>
      </w:hyperlink>
      <w:r w:rsidRPr="0081552E">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на 2025 год и на плановый период 2026 и 2027 годов, утвержденной </w:t>
      </w:r>
      <w:hyperlink r:id="rId48" w:anchor="/document/411238101/entry/0" w:history="1">
        <w:r w:rsidRPr="0081552E">
          <w:rPr>
            <w:rFonts w:ascii="Times New Roman" w:eastAsia="Times New Roman" w:hAnsi="Times New Roman" w:cs="Times New Roman"/>
            <w:color w:val="0000FF"/>
            <w:sz w:val="24"/>
            <w:szCs w:val="24"/>
            <w:u w:val="single"/>
            <w:lang w:eastAsia="ru-RU"/>
          </w:rPr>
          <w:t>постановлением</w:t>
        </w:r>
      </w:hyperlink>
      <w:r w:rsidRPr="0081552E">
        <w:rPr>
          <w:rFonts w:ascii="Times New Roman" w:eastAsia="Times New Roman" w:hAnsi="Times New Roman" w:cs="Times New Roman"/>
          <w:sz w:val="24"/>
          <w:szCs w:val="24"/>
          <w:lang w:eastAsia="ru-RU"/>
        </w:rPr>
        <w:t xml:space="preserve">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Министерство здравоохранения Республики Татарстан размещает на своем </w:t>
      </w:r>
      <w:hyperlink r:id="rId49" w:tgtFrame="_blank" w:history="1">
        <w:r w:rsidRPr="0081552E">
          <w:rPr>
            <w:rFonts w:ascii="Times New Roman" w:eastAsia="Times New Roman" w:hAnsi="Times New Roman" w:cs="Times New Roman"/>
            <w:color w:val="0000FF"/>
            <w:sz w:val="24"/>
            <w:szCs w:val="24"/>
            <w:u w:val="single"/>
            <w:lang w:eastAsia="ru-RU"/>
          </w:rPr>
          <w:t>официальном сайте</w:t>
        </w:r>
      </w:hyperlink>
      <w:r w:rsidRPr="0081552E">
        <w:rPr>
          <w:rFonts w:ascii="Times New Roman" w:eastAsia="Times New Roman" w:hAnsi="Times New Roman" w:cs="Times New Roman"/>
          <w:sz w:val="24"/>
          <w:szCs w:val="24"/>
          <w:lang w:eastAsia="ru-RU"/>
        </w:rPr>
        <w:t xml:space="preserve"> в информационно-телекоммуникационной сети "Интернет" информацию о медицинских организациях, на базе которых граждане могут пройти </w:t>
      </w:r>
      <w:r w:rsidRPr="0081552E">
        <w:rPr>
          <w:rFonts w:ascii="Times New Roman" w:eastAsia="Times New Roman" w:hAnsi="Times New Roman" w:cs="Times New Roman"/>
          <w:sz w:val="24"/>
          <w:szCs w:val="24"/>
          <w:lang w:eastAsia="ru-RU"/>
        </w:rPr>
        <w:lastRenderedPageBreak/>
        <w:t>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семь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ТФОМС Республики Татарстан. Страховые медицинские организации также осуществляют мониторинг посещения гражданами указанных осмотров с передачей его результатов ТФОМС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ТФОМС Республики Татарстан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w:t>
      </w:r>
      <w:hyperlink r:id="rId50" w:anchor="/document/12125268/entry/5" w:history="1">
        <w:r w:rsidRPr="0081552E">
          <w:rPr>
            <w:rFonts w:ascii="Times New Roman" w:eastAsia="Times New Roman" w:hAnsi="Times New Roman" w:cs="Times New Roman"/>
            <w:color w:val="0000FF"/>
            <w:sz w:val="24"/>
            <w:szCs w:val="24"/>
            <w:u w:val="single"/>
            <w:lang w:eastAsia="ru-RU"/>
          </w:rPr>
          <w:t>трудовым законодательством</w:t>
        </w:r>
      </w:hyperlink>
      <w:r w:rsidRPr="0081552E">
        <w:rPr>
          <w:rFonts w:ascii="Times New Roman" w:eastAsia="Times New Roman" w:hAnsi="Times New Roman" w:cs="Times New Roman"/>
          <w:sz w:val="24"/>
          <w:szCs w:val="24"/>
          <w:lang w:eastAsia="ru-RU"/>
        </w:rPr>
        <w:t xml:space="preserve"> Российской Федерации в случае работы за пределами установленной для них продолжительности рабочего времени.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 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 xml:space="preserve">Порядок проведения профилактических мероприятий с учетом особенностей реализации базовой программы ОМС в условиях возникновения угрозы распространения новой </w:t>
      </w:r>
      <w:proofErr w:type="spellStart"/>
      <w:r w:rsidRPr="0081552E">
        <w:rPr>
          <w:rFonts w:ascii="Times New Roman" w:eastAsia="Times New Roman" w:hAnsi="Times New Roman" w:cs="Times New Roman"/>
          <w:sz w:val="24"/>
          <w:szCs w:val="24"/>
          <w:lang w:eastAsia="ru-RU"/>
        </w:rPr>
        <w:t>коронавирусной</w:t>
      </w:r>
      <w:proofErr w:type="spellEnd"/>
      <w:r w:rsidRPr="0081552E">
        <w:rPr>
          <w:rFonts w:ascii="Times New Roman" w:eastAsia="Times New Roman" w:hAnsi="Times New Roman" w:cs="Times New Roman"/>
          <w:sz w:val="24"/>
          <w:szCs w:val="24"/>
          <w:lang w:eastAsia="ru-RU"/>
        </w:rPr>
        <w:t xml:space="preserve"> инфекции (COVID-19), а также в случае распространения иных острых респираторных вирусных инфекций устанавливается Министерством здравоохранения Республики Татарстан в соответствии с нормативными правовыми актами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Диспансерное наблюдение проводится в порядке, утвержденном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Республики Татарстан и ТФОМС Республики Татарстан для проведения анализа и принятия управленческих решений.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Медицинские организации с использованием федеральной государственной информационной системы "</w:t>
      </w:r>
      <w:hyperlink r:id="rId51" w:tgtFrame="_blank" w:history="1">
        <w:r w:rsidRPr="0081552E">
          <w:rPr>
            <w:rFonts w:ascii="Times New Roman" w:eastAsia="Times New Roman" w:hAnsi="Times New Roman" w:cs="Times New Roman"/>
            <w:color w:val="0000FF"/>
            <w:sz w:val="24"/>
            <w:szCs w:val="24"/>
            <w:u w:val="single"/>
            <w:lang w:eastAsia="ru-RU"/>
          </w:rPr>
          <w:t>Единый портал</w:t>
        </w:r>
      </w:hyperlink>
      <w:r w:rsidRPr="0081552E">
        <w:rPr>
          <w:rFonts w:ascii="Times New Roman" w:eastAsia="Times New Roman" w:hAnsi="Times New Roman" w:cs="Times New Roman"/>
          <w:sz w:val="24"/>
          <w:szCs w:val="24"/>
          <w:lang w:eastAsia="ru-RU"/>
        </w:rPr>
        <w:t xml:space="preserve"> государственных и муниципальных услуг (функций)", с привлечением страховых медицинских организаций, а также с использованием региональных порталов государственных и муниципальных услуг, сети радиотелефонной связи (СМС-сообщения), иных доступных средств связи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Министерство здравоохранения Республики Татарстан в пределах своей компетенции создает условия для проведения диспансерного наблюдения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 а при отсутствии у работодателя и (или) образовательной организации такой медицинской организации (структурного подразделения) - в медицинской организации по соглашению с ней.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w:t>
      </w:r>
      <w:proofErr w:type="gramStart"/>
      <w:r w:rsidRPr="0081552E">
        <w:rPr>
          <w:rFonts w:ascii="Times New Roman" w:eastAsia="Times New Roman" w:hAnsi="Times New Roman" w:cs="Times New Roman"/>
          <w:sz w:val="24"/>
          <w:szCs w:val="24"/>
          <w:lang w:eastAsia="ru-RU"/>
        </w:rPr>
        <w:t>обострений</w:t>
      </w:r>
      <w:proofErr w:type="gramEnd"/>
      <w:r w:rsidRPr="0081552E">
        <w:rPr>
          <w:rFonts w:ascii="Times New Roman" w:eastAsia="Times New Roman" w:hAnsi="Times New Roman" w:cs="Times New Roman"/>
          <w:sz w:val="24"/>
          <w:szCs w:val="24"/>
          <w:lang w:eastAsia="ru-RU"/>
        </w:rPr>
        <w:t xml:space="preserve"> ранее сформированных хронических неинфекционных заболеваний.</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Организация диспансерного наблюдения работающих граждан может осуществляться: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при отсутствии у работодателя указанного подразделения путем заключения работодателем договора с государственной медицинской организацией любой </w:t>
      </w:r>
      <w:r w:rsidRPr="0081552E">
        <w:rPr>
          <w:rFonts w:ascii="Times New Roman" w:eastAsia="Times New Roman" w:hAnsi="Times New Roman" w:cs="Times New Roman"/>
          <w:sz w:val="24"/>
          <w:szCs w:val="24"/>
          <w:lang w:eastAsia="ru-RU"/>
        </w:rPr>
        <w:lastRenderedPageBreak/>
        <w:t>подведомственности, участвующей в базовой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ТФОМС Республики Татарстан в целях последующей оплаты оказанных комплексных посещений по диспансерному наблюдению работающих граждан в рамках отдельных реестров счетов.</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федеральной государственной информационной системы "</w:t>
      </w:r>
      <w:hyperlink r:id="rId52" w:tgtFrame="_blank" w:history="1">
        <w:r w:rsidRPr="0081552E">
          <w:rPr>
            <w:rFonts w:ascii="Times New Roman" w:eastAsia="Times New Roman" w:hAnsi="Times New Roman" w:cs="Times New Roman"/>
            <w:color w:val="0000FF"/>
            <w:sz w:val="24"/>
            <w:szCs w:val="24"/>
            <w:u w:val="single"/>
            <w:lang w:eastAsia="ru-RU"/>
          </w:rPr>
          <w:t>Единый портал</w:t>
        </w:r>
      </w:hyperlink>
      <w:r w:rsidRPr="0081552E">
        <w:rPr>
          <w:rFonts w:ascii="Times New Roman" w:eastAsia="Times New Roman" w:hAnsi="Times New Roman" w:cs="Times New Roman"/>
          <w:sz w:val="24"/>
          <w:szCs w:val="24"/>
          <w:lang w:eastAsia="ru-RU"/>
        </w:rPr>
        <w:t xml:space="preserve"> государственных и муниципальных услуг (функций)" в течение трех рабочих дней после получения указанных результатов.</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этом случае ТФОМС Республики Татарстан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ТФОМС Республики Татарстан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81552E" w:rsidRPr="00D4577E" w:rsidRDefault="0081552E" w:rsidP="00D4577E">
      <w:pPr>
        <w:spacing w:before="100" w:beforeAutospacing="1" w:after="100" w:afterAutospacing="1" w:line="240" w:lineRule="auto"/>
        <w:ind w:firstLine="426"/>
        <w:jc w:val="center"/>
        <w:rPr>
          <w:rFonts w:ascii="Times New Roman" w:eastAsia="Times New Roman" w:hAnsi="Times New Roman" w:cs="Times New Roman"/>
          <w:b/>
          <w:sz w:val="24"/>
          <w:szCs w:val="24"/>
          <w:lang w:eastAsia="ru-RU"/>
        </w:rPr>
      </w:pPr>
      <w:r w:rsidRPr="00D4577E">
        <w:rPr>
          <w:rFonts w:ascii="Times New Roman" w:eastAsia="Times New Roman" w:hAnsi="Times New Roman" w:cs="Times New Roman"/>
          <w:b/>
          <w:sz w:val="24"/>
          <w:szCs w:val="24"/>
          <w:lang w:eastAsia="ru-RU"/>
        </w:rPr>
        <w:t>5. Мероприятия по профилактике заболеваний и формированию здорового образа жизни, осуществляемые в рамках Программы, включая меры по профилактике распространения ВИЧ-инфекции и гепатита С</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 рамках Программы осуществляются следующие мероприятия по профилактике заболеваний и формированию здорового образа жизни, включая меры по профилактике распространения ВИЧ-инфекции и гепатита С:</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формирование у населения мотивации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в том числе в центрах здоровья, включая обучение основам здорового образа жизни;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обучающих программ по самоконтролю и профилактике обострений неинфекционных заболеваний (сахарного диабета, артериальной гипертензии, бронхиальной астмы, глаукомы и других), в том числе в "школах здоровья";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проведение профилактических прививок, включенных в </w:t>
      </w:r>
      <w:hyperlink r:id="rId53" w:anchor="/document/403258640/entry/1000" w:history="1">
        <w:r w:rsidRPr="0081552E">
          <w:rPr>
            <w:rFonts w:ascii="Times New Roman" w:eastAsia="Times New Roman" w:hAnsi="Times New Roman" w:cs="Times New Roman"/>
            <w:color w:val="0000FF"/>
            <w:sz w:val="24"/>
            <w:szCs w:val="24"/>
            <w:u w:val="single"/>
            <w:lang w:eastAsia="ru-RU"/>
          </w:rPr>
          <w:t>национальный календарь профилактических прививок</w:t>
        </w:r>
      </w:hyperlink>
      <w:r w:rsidRPr="0081552E">
        <w:rPr>
          <w:rFonts w:ascii="Times New Roman" w:eastAsia="Times New Roman" w:hAnsi="Times New Roman" w:cs="Times New Roman"/>
          <w:sz w:val="24"/>
          <w:szCs w:val="24"/>
          <w:lang w:eastAsia="ru-RU"/>
        </w:rPr>
        <w:t xml:space="preserve"> и </w:t>
      </w:r>
      <w:hyperlink r:id="rId54" w:anchor="/document/403258640/entry/2000" w:history="1">
        <w:r w:rsidRPr="0081552E">
          <w:rPr>
            <w:rFonts w:ascii="Times New Roman" w:eastAsia="Times New Roman" w:hAnsi="Times New Roman" w:cs="Times New Roman"/>
            <w:color w:val="0000FF"/>
            <w:sz w:val="24"/>
            <w:szCs w:val="24"/>
            <w:u w:val="single"/>
            <w:lang w:eastAsia="ru-RU"/>
          </w:rPr>
          <w:t>календарь профилактических прививок по эпидемическим показаниям</w:t>
        </w:r>
      </w:hyperlink>
      <w:r w:rsidRPr="0081552E">
        <w:rPr>
          <w:rFonts w:ascii="Times New Roman" w:eastAsia="Times New Roman" w:hAnsi="Times New Roman" w:cs="Times New Roman"/>
          <w:sz w:val="24"/>
          <w:szCs w:val="24"/>
          <w:lang w:eastAsia="ru-RU"/>
        </w:rPr>
        <w:t>;</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медицинских осмотров несовершеннолетних, включая лабораторные исследования, в том числе при оформлении их временного трудоустройства в свободное от учебы и каникулярное время, при поступлении в общеобразовательные организации, профессиональные образовательные организации и образовательные организации высшего образования,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 средств граждан, в случаях, установленных законодательством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мероприятий по гигиеническому просвещению, информационно-коммуникационных мероприятий по ведению здорового образа жизни, профилактике неинфекционных заболеваний и потребления наркотических средств и психотропных веществ без назначения врача, в том числе включающих: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разработку, изготовление и распространение среди населения информационных материалов (буклетов, листовок, брошюр) о профилактике заболеваний и принципах здорового образа жизни;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использование средств наружной рекламы, включая плакаты, баннеры и другое, для формирования здорового образа жизни;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размещение материалов, пропагандирующих здоровый образ жизни, в средствах массовой информации, в том числе на теле-, радиоканалах;</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размещение информационных материалов на </w:t>
      </w:r>
      <w:hyperlink r:id="rId55" w:tgtFrame="_blank" w:history="1">
        <w:r w:rsidRPr="0081552E">
          <w:rPr>
            <w:rFonts w:ascii="Times New Roman" w:eastAsia="Times New Roman" w:hAnsi="Times New Roman" w:cs="Times New Roman"/>
            <w:color w:val="0000FF"/>
            <w:sz w:val="24"/>
            <w:szCs w:val="24"/>
            <w:u w:val="single"/>
            <w:lang w:eastAsia="ru-RU"/>
          </w:rPr>
          <w:t>официальных сайтах</w:t>
        </w:r>
      </w:hyperlink>
      <w:r w:rsidRPr="0081552E">
        <w:rPr>
          <w:rFonts w:ascii="Times New Roman" w:eastAsia="Times New Roman" w:hAnsi="Times New Roman" w:cs="Times New Roman"/>
          <w:sz w:val="24"/>
          <w:szCs w:val="24"/>
          <w:lang w:eastAsia="ru-RU"/>
        </w:rPr>
        <w:t xml:space="preserve"> Министерства здравоохранения Республики Татарстан, медицинских организаций в информационно-телекоммуникационной сети "Интернет";</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акций и мероприятий по привлечению внимания населения к здоровому образу жизни и формированию здорового образа жизни;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выявление медицинскими организациями, в том числе центрами здоровья, нарушений основных условий ведения здорового образа жизни, факторов риска развития неинфекционных заболеваний, включая риск пагубного потребления алкоголя, наркотических и психотропных веществ, определение степени их выраженности и опасности для здоровья;</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 xml:space="preserve">оказание медицинских услуг по коррекции (устранению или снижению уровня) факторов риска развития неинфекционных заболеваний, профилактике осложнений </w:t>
      </w:r>
      <w:r w:rsidRPr="0081552E">
        <w:rPr>
          <w:rFonts w:ascii="Times New Roman" w:eastAsia="Times New Roman" w:hAnsi="Times New Roman" w:cs="Times New Roman"/>
          <w:sz w:val="24"/>
          <w:szCs w:val="24"/>
          <w:lang w:eastAsia="ru-RU"/>
        </w:rPr>
        <w:lastRenderedPageBreak/>
        <w:t>неинфекционных заболеваний, включая направление пациентов по медицинским показаниям к врачам-специалистам, в том числе специализированных медицинских организаций, направление граждан с выявленным риском пагубного потребления алкоголя, наркотических и психотропных веществ к врачу - психиатру-наркологу медицинской организации, оказывающей наркологическую помощь;</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диспансеризации, в том числе углубленной диспансеризации, медицинских осмотров, медицинских обследований определенных групп взрослого и детского населения, включая взрослое население в возрасте 18 лет и старше, работающих и неработающих граждан, обучающихся в образовательных организациях по очной форме обучения, пребывающих в стационарных учреждениях для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организацию для детей-сирот и детей, оставшихся без попечения родителей, и других категорий населения в соответствии с порядками, установленными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профилактических осмотров с целью оценки репродуктивного здоровья женщин и мужчин;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диспансерного наблюдения за больными неинфекционными заболеваниями, а также за гражданами с высоким риском развития сердечно-сосудистых заболеваний в соответствии с порядками, установленными Министерством здравоохранения Российской Федерации;</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дополнительного обследования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ОМС на территории Республики Татарстан, в порядке, установленном Министерством здравоохранения Республики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углубленных медицинских осмотров граждан пожилого возраста и инвалидов, проживающих в домах-интернатах для престарелых и инвалидов в Республике Татарстан;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углубленных медицинских осмотров граждан, пострадавших вследствие аварии на Чернобыльской атомной электростанции, и приравненных к ним граждан;</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мероприятий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"Жителю блокадного Ленинграда",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мероприятий по профилактике абортов;</w:t>
      </w:r>
    </w:p>
    <w:p w:rsidR="0081552E" w:rsidRPr="0081552E" w:rsidRDefault="00364812"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профилактических </w:t>
      </w:r>
      <w:r w:rsidRPr="0081552E">
        <w:rPr>
          <w:rFonts w:ascii="Times New Roman" w:eastAsia="Times New Roman" w:hAnsi="Times New Roman" w:cs="Times New Roman"/>
          <w:sz w:val="24"/>
          <w:szCs w:val="24"/>
          <w:lang w:eastAsia="ru-RU"/>
        </w:rPr>
        <w:t>осмотров,</w:t>
      </w:r>
      <w:r w:rsidR="0081552E" w:rsidRPr="0081552E">
        <w:rPr>
          <w:rFonts w:ascii="Times New Roman" w:eastAsia="Times New Roman" w:hAnsi="Times New Roman" w:cs="Times New Roman"/>
          <w:sz w:val="24"/>
          <w:szCs w:val="24"/>
          <w:lang w:eastAsia="ru-RU"/>
        </w:rPr>
        <w:t xml:space="preserve">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81552E" w:rsidRP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lastRenderedPageBreak/>
        <w:t xml:space="preserve">проведение мероприятий по профилактике гепатита С в соответствии с типовым планом мероприятий по профилактике и лечению хронического вирусного гепатита С до 2030 года, разработанным Федеральной службой по надзору в сфере защиты прав потребителей и благополучия человека в целях реализации </w:t>
      </w:r>
      <w:hyperlink r:id="rId56" w:anchor="/document/405604547/entry/1000" w:history="1">
        <w:r w:rsidRPr="0081552E">
          <w:rPr>
            <w:rFonts w:ascii="Times New Roman" w:eastAsia="Times New Roman" w:hAnsi="Times New Roman" w:cs="Times New Roman"/>
            <w:color w:val="0000FF"/>
            <w:sz w:val="24"/>
            <w:szCs w:val="24"/>
            <w:u w:val="single"/>
            <w:lang w:eastAsia="ru-RU"/>
          </w:rPr>
          <w:t>плана</w:t>
        </w:r>
      </w:hyperlink>
      <w:r w:rsidRPr="0081552E">
        <w:rPr>
          <w:rFonts w:ascii="Times New Roman" w:eastAsia="Times New Roman" w:hAnsi="Times New Roman" w:cs="Times New Roman"/>
          <w:sz w:val="24"/>
          <w:szCs w:val="24"/>
          <w:lang w:eastAsia="ru-RU"/>
        </w:rPr>
        <w:t xml:space="preserve"> мероприятий по борьбе с хроническим вирусным гепатитом С на территории Российской Федерации в период до 2030 года, утвержденного </w:t>
      </w:r>
      <w:hyperlink r:id="rId57" w:anchor="/document/405604547/entry/0" w:history="1">
        <w:r w:rsidRPr="0081552E">
          <w:rPr>
            <w:rFonts w:ascii="Times New Roman" w:eastAsia="Times New Roman" w:hAnsi="Times New Roman" w:cs="Times New Roman"/>
            <w:color w:val="0000FF"/>
            <w:sz w:val="24"/>
            <w:szCs w:val="24"/>
            <w:u w:val="single"/>
            <w:lang w:eastAsia="ru-RU"/>
          </w:rPr>
          <w:t>распоряжением</w:t>
        </w:r>
      </w:hyperlink>
      <w:r w:rsidRPr="0081552E">
        <w:rPr>
          <w:rFonts w:ascii="Times New Roman" w:eastAsia="Times New Roman" w:hAnsi="Times New Roman" w:cs="Times New Roman"/>
          <w:sz w:val="24"/>
          <w:szCs w:val="24"/>
          <w:lang w:eastAsia="ru-RU"/>
        </w:rPr>
        <w:t xml:space="preserve"> Правительства Российской Федерации от 2 ноября 2022 г. N 3306-р;</w:t>
      </w:r>
    </w:p>
    <w:p w:rsidR="0081552E" w:rsidRDefault="0081552E" w:rsidP="00364812">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81552E">
        <w:rPr>
          <w:rFonts w:ascii="Times New Roman" w:eastAsia="Times New Roman" w:hAnsi="Times New Roman" w:cs="Times New Roman"/>
          <w:sz w:val="24"/>
          <w:szCs w:val="24"/>
          <w:lang w:eastAsia="ru-RU"/>
        </w:rPr>
        <w:t>проведение мероприятий по профилактике распространения ВИЧ-инфекции в соответствии с Планом первоочередных мероприятий по противодействию распространению ВИЧ-инфекции на 2021-2027 годы в Республике Татарстан, утвержденным заместителем Премьер-министра Республики Татарстан 12.02.2021.</w:t>
      </w:r>
    </w:p>
    <w:p w:rsidR="00EB375B" w:rsidRPr="00EB375B" w:rsidRDefault="00EB375B" w:rsidP="00EB37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B375B">
        <w:rPr>
          <w:rFonts w:ascii="Times New Roman" w:eastAsia="Times New Roman" w:hAnsi="Times New Roman" w:cs="Times New Roman"/>
          <w:b/>
          <w:sz w:val="24"/>
          <w:szCs w:val="24"/>
          <w:lang w:eastAsia="ru-RU"/>
        </w:rPr>
        <w:t>6. Условия бесплатного оказания скорой медицинской помощи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6.1. Скорая медицинская помощь населению осуществляется медицинскими организациями независимо от их территориальной и ведомственной принадлежности и формы собственности медицинскими работниками.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других состояниях и заболеваниях).</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6.3. Скорая медицинская помощь гражданам Российской Федерации и иным лицам, находящимся на ее территории, оказывается бесплатно.</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6.4. Скорая, в том числе скорая специализированная, медицинская помощь оказывается в следующих формах:</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а) экстренной - при внезапных острых заболеваниях, состояниях, обострении хронических заболеваний, представляющих угрозу жизни пациента;</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б) неотложной - при внезапных острых заболеваниях, состояниях, обострении хронических заболеваний без явных признаков угрозы жизни пациента.</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6.5. Время </w:t>
      </w:r>
      <w:proofErr w:type="spellStart"/>
      <w:r w:rsidRPr="00EB375B">
        <w:rPr>
          <w:rFonts w:ascii="Times New Roman" w:eastAsia="Times New Roman" w:hAnsi="Times New Roman" w:cs="Times New Roman"/>
          <w:sz w:val="24"/>
          <w:szCs w:val="24"/>
          <w:lang w:eastAsia="ru-RU"/>
        </w:rPr>
        <w:t>доезда</w:t>
      </w:r>
      <w:proofErr w:type="spellEnd"/>
      <w:r w:rsidRPr="00EB375B">
        <w:rPr>
          <w:rFonts w:ascii="Times New Roman" w:eastAsia="Times New Roman" w:hAnsi="Times New Roman" w:cs="Times New Roman"/>
          <w:sz w:val="24"/>
          <w:szCs w:val="24"/>
          <w:lang w:eastAsia="ru-RU"/>
        </w:rPr>
        <w:t xml:space="preserve"> до пациента бригады скорой медицинской помощи при оказании скорой медицинской помощи в экстренной форме не должно превышать 20 минут с момента ее вызова.</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Время </w:t>
      </w:r>
      <w:proofErr w:type="spellStart"/>
      <w:r w:rsidRPr="00EB375B">
        <w:rPr>
          <w:rFonts w:ascii="Times New Roman" w:eastAsia="Times New Roman" w:hAnsi="Times New Roman" w:cs="Times New Roman"/>
          <w:sz w:val="24"/>
          <w:szCs w:val="24"/>
          <w:lang w:eastAsia="ru-RU"/>
        </w:rPr>
        <w:t>доезда</w:t>
      </w:r>
      <w:proofErr w:type="spellEnd"/>
      <w:r w:rsidRPr="00EB375B">
        <w:rPr>
          <w:rFonts w:ascii="Times New Roman" w:eastAsia="Times New Roman" w:hAnsi="Times New Roman" w:cs="Times New Roman"/>
          <w:sz w:val="24"/>
          <w:szCs w:val="24"/>
          <w:lang w:eastAsia="ru-RU"/>
        </w:rPr>
        <w:t xml:space="preserve"> до пациента бригады скорой медицинской помощи при оказании скорой медицинской помощи в экстренной форме в отдаленных населенных пунктах, перечень которых утверждается Министерством здравоохранения Республики Татарстан, не должно превышать 40 минут с момента ее вызова.</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6.6.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6.7.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6.8. При наличии медицинских показаний осуществляется медицинская эвакуация.</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6.9. Медицинская эвакуация - 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Медицинская эвакуация, в том числе между субъектами Российской Федерации,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Федеральные медицинские организации вправе осуществлять медицинскую эвакуацию.</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6.10. 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6.11.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6.12. Во время проведения медицинской эвакуации осуществляется мониторинг состояния функций организма пациента и оказывается необходимая медицинская помощь.</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6.13. Оказание медицинской помощи больным и пострадавшим, обратившимся за помощью непосредственно на станцию скорой медицинской помощи, осуществляется в кабинете для приема амбулаторных больных.</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6.14. Отсутствие полиса ОМС и личных документов не является причиной отказа в вызове и оказании скорой медицинской помощи в экстренной форме.</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6.15. Оплата дежурств бригад скорой медицинской помощи при проведении массовых мероприятий (спортивных, культурных и других) осуществляется за счет средств организаторов указанных мероприятий.</w:t>
      </w:r>
    </w:p>
    <w:p w:rsidR="00EB375B" w:rsidRPr="00EB375B" w:rsidRDefault="00EB375B" w:rsidP="00EB375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B375B">
        <w:rPr>
          <w:rFonts w:ascii="Times New Roman" w:eastAsia="Times New Roman" w:hAnsi="Times New Roman" w:cs="Times New Roman"/>
          <w:b/>
          <w:sz w:val="24"/>
          <w:szCs w:val="24"/>
          <w:lang w:eastAsia="ru-RU"/>
        </w:rPr>
        <w:t>7. Условия предоставления специализированной медицинской помощи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7.1. Специализированная медицинская помощь оказывается в экстренной, неотложной и плановой формах.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7.2. Специализированная, в том числе высокотехнологичная, медицинская помощь организуется в соответствии с </w:t>
      </w:r>
      <w:hyperlink r:id="rId58" w:anchor="/document/70859232/entry/1000" w:history="1">
        <w:r w:rsidRPr="00EB375B">
          <w:rPr>
            <w:rFonts w:ascii="Times New Roman" w:eastAsia="Times New Roman" w:hAnsi="Times New Roman" w:cs="Times New Roman"/>
            <w:color w:val="0000FF"/>
            <w:sz w:val="24"/>
            <w:szCs w:val="24"/>
            <w:u w:val="single"/>
            <w:lang w:eastAsia="ru-RU"/>
          </w:rPr>
          <w:t>Положением</w:t>
        </w:r>
      </w:hyperlink>
      <w:r w:rsidRPr="00EB375B">
        <w:rPr>
          <w:rFonts w:ascii="Times New Roman" w:eastAsia="Times New Roman" w:hAnsi="Times New Roman" w:cs="Times New Roman"/>
          <w:sz w:val="24"/>
          <w:szCs w:val="24"/>
          <w:lang w:eastAsia="ru-RU"/>
        </w:rPr>
        <w:t xml:space="preserve"> об организации оказания специализированной, в том числе высокотехнологичной, медицинской помощи, утвержденным </w:t>
      </w:r>
      <w:hyperlink r:id="rId59" w:anchor="/document/70859232/entry/0" w:history="1">
        <w:r w:rsidRPr="00EB375B">
          <w:rPr>
            <w:rFonts w:ascii="Times New Roman" w:eastAsia="Times New Roman" w:hAnsi="Times New Roman" w:cs="Times New Roman"/>
            <w:color w:val="0000FF"/>
            <w:sz w:val="24"/>
            <w:szCs w:val="24"/>
            <w:u w:val="single"/>
            <w:lang w:eastAsia="ru-RU"/>
          </w:rPr>
          <w:t>приказом</w:t>
        </w:r>
      </w:hyperlink>
      <w:r w:rsidRPr="00EB375B">
        <w:rPr>
          <w:rFonts w:ascii="Times New Roman" w:eastAsia="Times New Roman" w:hAnsi="Times New Roman" w:cs="Times New Roman"/>
          <w:sz w:val="24"/>
          <w:szCs w:val="24"/>
          <w:lang w:eastAsia="ru-RU"/>
        </w:rPr>
        <w:t xml:space="preserve"> Министерства здравоохранения Российской Федерации от 2 декабря 2014 г. N 796н "Об </w:t>
      </w:r>
      <w:r w:rsidRPr="00EB375B">
        <w:rPr>
          <w:rFonts w:ascii="Times New Roman" w:eastAsia="Times New Roman" w:hAnsi="Times New Roman" w:cs="Times New Roman"/>
          <w:sz w:val="24"/>
          <w:szCs w:val="24"/>
          <w:lang w:eastAsia="ru-RU"/>
        </w:rPr>
        <w:lastRenderedPageBreak/>
        <w:t>утверждении Положения об организации оказания специализированной, в том числе высокотехнологичной, медицинской помощи".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7.3. Специализированная медицинская помощь организуется и оказывается в соответствии с порядками оказания медицинской помощи, на основе клинических рекомендаций (с учетом правил поэтапного перехода, которые установлены </w:t>
      </w:r>
      <w:hyperlink r:id="rId60" w:anchor="/document/403084864/entry/0" w:history="1">
        <w:r w:rsidRPr="00EB375B">
          <w:rPr>
            <w:rFonts w:ascii="Times New Roman" w:eastAsia="Times New Roman" w:hAnsi="Times New Roman" w:cs="Times New Roman"/>
            <w:color w:val="0000FF"/>
            <w:sz w:val="24"/>
            <w:szCs w:val="24"/>
            <w:u w:val="single"/>
            <w:lang w:eastAsia="ru-RU"/>
          </w:rPr>
          <w:t>постановлением</w:t>
        </w:r>
      </w:hyperlink>
      <w:r w:rsidRPr="00EB375B">
        <w:rPr>
          <w:rFonts w:ascii="Times New Roman" w:eastAsia="Times New Roman" w:hAnsi="Times New Roman" w:cs="Times New Roman"/>
          <w:sz w:val="24"/>
          <w:szCs w:val="24"/>
          <w:lang w:eastAsia="ru-RU"/>
        </w:rPr>
        <w:t xml:space="preserve"> Правительства Российской Федерации от 17 ноября 2021 г. N 1968 "Об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6-9 и 11 статьи 37 Федерального закона "Об основах охраны здоровья граждан в Российской Федерации"), с учетом стандартов медицинской помощи, утвержденных уполномоченным федеральным органом исполнительной власти.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7.4. Госпитализация для лечения пациента в условиях круглосуточного или дневного стационара осуществляется по медицинским показаниям (на инфекционные койки - по медицинским и эпидемиологическим показаниям), которые определяются лечащим врачом или врачебной комиссией медицинской организации. При самостоятельном обращении гражданина в медицинскую организацию медицинские показания определяет врач-специалист данной медицинской организации.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7.5.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акушера),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7.6. При оказании специализированной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(дневной стационар) медицинской организации.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7.7.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и направление на госпитализацию в медицинскую организацию.</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Выписка из медицинской документации и направление на госпитализацию выдаются пациенту (его законному представителю).</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Выписка из медицинской документации должна содержать диагноз заболевания (состояния), код диагноза по </w:t>
      </w:r>
      <w:hyperlink r:id="rId61" w:anchor="/document/4100000/entry/0" w:history="1">
        <w:r w:rsidRPr="00EB375B">
          <w:rPr>
            <w:rFonts w:ascii="Times New Roman" w:eastAsia="Times New Roman" w:hAnsi="Times New Roman" w:cs="Times New Roman"/>
            <w:color w:val="0000FF"/>
            <w:sz w:val="24"/>
            <w:szCs w:val="24"/>
            <w:u w:val="single"/>
            <w:lang w:eastAsia="ru-RU"/>
          </w:rPr>
          <w:t>МКБ-10</w:t>
        </w:r>
      </w:hyperlink>
      <w:r w:rsidRPr="00EB375B">
        <w:rPr>
          <w:rFonts w:ascii="Times New Roman" w:eastAsia="Times New Roman" w:hAnsi="Times New Roman" w:cs="Times New Roman"/>
          <w:sz w:val="24"/>
          <w:szCs w:val="24"/>
          <w:lang w:eastAsia="ru-RU"/>
        </w:rPr>
        <w:t>, сведения о состоянии здоровья, данные о диагностике и лечении, рекомендации о необходимости оказания специализированной медицинской помощи с указанием формы ее оказания (неотложная, плановая).</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Перечень медицинских показаний для госпитализации установлен </w:t>
      </w:r>
      <w:hyperlink r:id="rId62" w:anchor="/document/70859232/entry/0" w:history="1">
        <w:r w:rsidRPr="00EB375B">
          <w:rPr>
            <w:rFonts w:ascii="Times New Roman" w:eastAsia="Times New Roman" w:hAnsi="Times New Roman" w:cs="Times New Roman"/>
            <w:color w:val="0000FF"/>
            <w:sz w:val="24"/>
            <w:szCs w:val="24"/>
            <w:u w:val="single"/>
            <w:lang w:eastAsia="ru-RU"/>
          </w:rPr>
          <w:t>приказом</w:t>
        </w:r>
      </w:hyperlink>
      <w:r w:rsidRPr="00EB375B">
        <w:rPr>
          <w:rFonts w:ascii="Times New Roman" w:eastAsia="Times New Roman" w:hAnsi="Times New Roman" w:cs="Times New Roman"/>
          <w:sz w:val="24"/>
          <w:szCs w:val="24"/>
          <w:lang w:eastAsia="ru-RU"/>
        </w:rPr>
        <w:t xml:space="preserve"> Министерства здравоохранения Российской Федерации от 2 декабря 2014 г. N 796н "Об утверждении </w:t>
      </w:r>
      <w:r w:rsidRPr="00EB375B">
        <w:rPr>
          <w:rFonts w:ascii="Times New Roman" w:eastAsia="Times New Roman" w:hAnsi="Times New Roman" w:cs="Times New Roman"/>
          <w:sz w:val="24"/>
          <w:szCs w:val="24"/>
          <w:lang w:eastAsia="ru-RU"/>
        </w:rPr>
        <w:lastRenderedPageBreak/>
        <w:t>Положения об организации оказания специализированной, в том числе высокотехнологичной, медицинской помощи".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7.8. Лечение сопутствующих заболеваний проводится только в случае обострения и их влияния на тяжесть и течение основного заболевания, а также при наличии заболеваний, требующих постоянного приема лекарственных препаратов.</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7.9. Пациент имеет право на получение лечебного питания с учетом особенностей </w:t>
      </w:r>
      <w:proofErr w:type="gramStart"/>
      <w:r w:rsidRPr="00EB375B">
        <w:rPr>
          <w:rFonts w:ascii="Times New Roman" w:eastAsia="Times New Roman" w:hAnsi="Times New Roman" w:cs="Times New Roman"/>
          <w:sz w:val="24"/>
          <w:szCs w:val="24"/>
          <w:lang w:eastAsia="ru-RU"/>
        </w:rPr>
        <w:t>течения</w:t>
      </w:r>
      <w:proofErr w:type="gramEnd"/>
      <w:r w:rsidRPr="00EB375B">
        <w:rPr>
          <w:rFonts w:ascii="Times New Roman" w:eastAsia="Times New Roman" w:hAnsi="Times New Roman" w:cs="Times New Roman"/>
          <w:sz w:val="24"/>
          <w:szCs w:val="24"/>
          <w:lang w:eastAsia="ru-RU"/>
        </w:rPr>
        <w:t xml:space="preserve"> основного и сопутствующего заболеваний.</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7.10. Установление предварительного и клинического диагнозов, осмотры врачами и заведующими профильными отделениями, проведение диагностического и лечебного этапов, ведение первичной медицинской документации осуществляются с учетом критериев оценки качества медицинской помощи, которые регламентированы </w:t>
      </w:r>
      <w:hyperlink r:id="rId63" w:anchor="/document/71675880/entry/0" w:history="1">
        <w:r w:rsidRPr="00EB375B">
          <w:rPr>
            <w:rFonts w:ascii="Times New Roman" w:eastAsia="Times New Roman" w:hAnsi="Times New Roman" w:cs="Times New Roman"/>
            <w:color w:val="0000FF"/>
            <w:sz w:val="24"/>
            <w:szCs w:val="24"/>
            <w:u w:val="single"/>
            <w:lang w:eastAsia="ru-RU"/>
          </w:rPr>
          <w:t>приказом</w:t>
        </w:r>
      </w:hyperlink>
      <w:r w:rsidRPr="00EB375B">
        <w:rPr>
          <w:rFonts w:ascii="Times New Roman" w:eastAsia="Times New Roman" w:hAnsi="Times New Roman" w:cs="Times New Roman"/>
          <w:sz w:val="24"/>
          <w:szCs w:val="24"/>
          <w:lang w:eastAsia="ru-RU"/>
        </w:rPr>
        <w:t xml:space="preserve"> Министерства здравоохранения Российской Федерации от 10 мая 2017 г. N 203н "Об утверждении критериев оценки качества медицинской помощи".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7.11. Выписка пациента из стационара и дневного стационара осуществляется на основании следующих критериев:</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установление клинического диагноза;</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стабилизация лабораторных показателей патологического процесса основного и сопутствующих заболеваний, оказывающих влияние на тяжесть и течение основного заболевания;</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 а также отказа от лечения, оформленного в установленном порядке в соответствии с федеральным законодательством).</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7.12. Высокотехнологичная медицинская помощь за счет средств бюджета Республики Татарстан гарантируется бесплатно гражданам Российской Федерации, проживающим на территории Республики Татарстан, по видам, включенным в </w:t>
      </w:r>
      <w:hyperlink r:id="rId64" w:anchor="/document/411238101/entry/11200" w:history="1">
        <w:r w:rsidRPr="00EB375B">
          <w:rPr>
            <w:rFonts w:ascii="Times New Roman" w:eastAsia="Times New Roman" w:hAnsi="Times New Roman" w:cs="Times New Roman"/>
            <w:color w:val="0000FF"/>
            <w:sz w:val="24"/>
            <w:szCs w:val="24"/>
            <w:u w:val="single"/>
            <w:lang w:eastAsia="ru-RU"/>
          </w:rPr>
          <w:t>раздел II</w:t>
        </w:r>
      </w:hyperlink>
      <w:r w:rsidRPr="00EB375B">
        <w:rPr>
          <w:rFonts w:ascii="Times New Roman" w:eastAsia="Times New Roman" w:hAnsi="Times New Roman" w:cs="Times New Roman"/>
          <w:sz w:val="24"/>
          <w:szCs w:val="24"/>
          <w:lang w:eastAsia="ru-RU"/>
        </w:rPr>
        <w:t xml:space="preserve"> приложения N 1 к </w:t>
      </w:r>
      <w:hyperlink r:id="rId65" w:anchor="/document/411238101/entry/1000" w:history="1">
        <w:r w:rsidRPr="00EB375B">
          <w:rPr>
            <w:rFonts w:ascii="Times New Roman" w:eastAsia="Times New Roman" w:hAnsi="Times New Roman" w:cs="Times New Roman"/>
            <w:color w:val="0000FF"/>
            <w:sz w:val="24"/>
            <w:szCs w:val="24"/>
            <w:u w:val="single"/>
            <w:lang w:eastAsia="ru-RU"/>
          </w:rPr>
          <w:t>Программе</w:t>
        </w:r>
      </w:hyperlink>
      <w:r w:rsidRPr="00EB375B">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на 2025 год и на плановый период 2026 и 2027 годов, утвержденной </w:t>
      </w:r>
      <w:hyperlink r:id="rId66" w:anchor="/document/411238101/entry/0" w:history="1">
        <w:r w:rsidRPr="00EB375B">
          <w:rPr>
            <w:rFonts w:ascii="Times New Roman" w:eastAsia="Times New Roman" w:hAnsi="Times New Roman" w:cs="Times New Roman"/>
            <w:color w:val="0000FF"/>
            <w:sz w:val="24"/>
            <w:szCs w:val="24"/>
            <w:u w:val="single"/>
            <w:lang w:eastAsia="ru-RU"/>
          </w:rPr>
          <w:t>постановлением</w:t>
        </w:r>
      </w:hyperlink>
      <w:r w:rsidRPr="00EB375B">
        <w:rPr>
          <w:rFonts w:ascii="Times New Roman" w:eastAsia="Times New Roman" w:hAnsi="Times New Roman" w:cs="Times New Roman"/>
          <w:sz w:val="24"/>
          <w:szCs w:val="24"/>
          <w:lang w:eastAsia="ru-RU"/>
        </w:rPr>
        <w:t xml:space="preserve">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Гражданам Российской Федерации, постоянно проживающим в других субъектах Российской Федерации, 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соответствующим субъектом Российской Федерации и Республикой Татарстан.</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w:t>
      </w:r>
      <w:r w:rsidRPr="00EB375B">
        <w:rPr>
          <w:rFonts w:ascii="Times New Roman" w:eastAsia="Times New Roman" w:hAnsi="Times New Roman" w:cs="Times New Roman"/>
          <w:sz w:val="24"/>
          <w:szCs w:val="24"/>
          <w:lang w:eastAsia="ru-RU"/>
        </w:rPr>
        <w:lastRenderedPageBreak/>
        <w:t>Федерации по месту постоянного проживания, в соответствии с приказами Министерства здравоохранения Российской Федерации.</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 целях обеспечения доступности специализированной медицинской помощи осуществляются телемедицинские консультации пациентов врачами-специалистами медицинских организаций, оказывающих высокотехнологичную медицинскую помощь, с использованием современных информационно-коммуникационных технологий в соответствии с требованиями, установленными Министерством здравоохранения Республики Татарстан.</w:t>
      </w:r>
    </w:p>
    <w:p w:rsidR="00EB375B" w:rsidRPr="00EB375B" w:rsidRDefault="00EB375B" w:rsidP="00EB37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7.13. Ведение медицинской документации в медицинских организациях при оказании медицинской помощи в условиях круглосуточного и дневного стационаров осуществляется согласно формам и порядку их заполнения, утвержденным </w:t>
      </w:r>
      <w:hyperlink r:id="rId67" w:anchor="/document/405501275/entry/0" w:history="1">
        <w:r w:rsidRPr="00EB375B">
          <w:rPr>
            <w:rFonts w:ascii="Times New Roman" w:eastAsia="Times New Roman" w:hAnsi="Times New Roman" w:cs="Times New Roman"/>
            <w:color w:val="0000FF"/>
            <w:sz w:val="24"/>
            <w:szCs w:val="24"/>
            <w:u w:val="single"/>
            <w:lang w:eastAsia="ru-RU"/>
          </w:rPr>
          <w:t>приказом</w:t>
        </w:r>
      </w:hyperlink>
      <w:r w:rsidRPr="00EB375B">
        <w:rPr>
          <w:rFonts w:ascii="Times New Roman" w:eastAsia="Times New Roman" w:hAnsi="Times New Roman" w:cs="Times New Roman"/>
          <w:sz w:val="24"/>
          <w:szCs w:val="24"/>
          <w:lang w:eastAsia="ru-RU"/>
        </w:rPr>
        <w:t xml:space="preserve"> Министерства здравоохранения Российской Федерации от 5 августа 2022 г. N 530н "Об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w:t>
      </w:r>
    </w:p>
    <w:p w:rsidR="00EB375B" w:rsidRPr="003F0510" w:rsidRDefault="00EB375B" w:rsidP="003F0510">
      <w:pPr>
        <w:pStyle w:val="s3"/>
        <w:jc w:val="center"/>
        <w:rPr>
          <w:b/>
        </w:rPr>
      </w:pPr>
      <w:r w:rsidRPr="003F0510">
        <w:rPr>
          <w:b/>
        </w:rPr>
        <w:t>8.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EB375B" w:rsidRDefault="00EB375B" w:rsidP="003F0510">
      <w:pPr>
        <w:pStyle w:val="s1"/>
        <w:jc w:val="both"/>
      </w:pPr>
      <w:r>
        <w:t>8.1. Размещение пациентов производится в палаты на три места и более.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EB375B" w:rsidRDefault="00EB375B" w:rsidP="003F0510">
      <w:pPr>
        <w:pStyle w:val="s1"/>
        <w:jc w:val="both"/>
      </w:pPr>
      <w:r>
        <w:t>8.2. При госпитализации детей в возрасте семи лет и старше без родителей мальчики и девочки размещаются в палатах раздельно.</w:t>
      </w:r>
    </w:p>
    <w:p w:rsidR="00EB375B" w:rsidRDefault="00EB375B" w:rsidP="003F0510">
      <w:pPr>
        <w:pStyle w:val="s1"/>
        <w:jc w:val="both"/>
      </w:pPr>
      <w: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EB375B" w:rsidRDefault="00EB375B" w:rsidP="003F0510">
      <w:pPr>
        <w:pStyle w:val="s1"/>
        <w:jc w:val="both"/>
      </w:pPr>
      <w:r>
        <w:t xml:space="preserve">с ребенком-инвалидом, который в соответствии с индивидуальной программой реабилитации или </w:t>
      </w:r>
      <w:proofErr w:type="spellStart"/>
      <w:r>
        <w:t>абилитации</w:t>
      </w:r>
      <w:proofErr w:type="spellEnd"/>
      <w: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EB375B" w:rsidRDefault="00EB375B" w:rsidP="003F0510">
      <w:pPr>
        <w:pStyle w:val="s1"/>
        <w:jc w:val="both"/>
      </w:pPr>
      <w:r>
        <w:t>с ребенком до достижения им возраста четырех лет;</w:t>
      </w:r>
    </w:p>
    <w:p w:rsidR="00EB375B" w:rsidRDefault="00EB375B" w:rsidP="003F0510">
      <w:pPr>
        <w:pStyle w:val="s1"/>
        <w:jc w:val="both"/>
      </w:pPr>
      <w:r>
        <w:t>с ребенком в возрасте старше четырех лет - при наличии медицинских показаний.</w:t>
      </w:r>
    </w:p>
    <w:p w:rsidR="00EB375B" w:rsidRDefault="00EB375B" w:rsidP="003F0510">
      <w:pPr>
        <w:pStyle w:val="s1"/>
        <w:jc w:val="both"/>
      </w:pPr>
      <w:r>
        <w:lastRenderedPageBreak/>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21 дня до дня госпитализации.</w:t>
      </w:r>
    </w:p>
    <w:p w:rsidR="00EB375B" w:rsidRDefault="00EB375B" w:rsidP="003F0510">
      <w:pPr>
        <w:pStyle w:val="s1"/>
        <w:jc w:val="both"/>
      </w:pPr>
      <w:r>
        <w:t>8.5. Питание, проведение лечебно-диагностических манипуляций, лекарственное обеспечение осуществляются с даты поступления в стационар.</w:t>
      </w:r>
    </w:p>
    <w:p w:rsidR="00EB375B" w:rsidRDefault="00EB375B" w:rsidP="003F0510">
      <w:pPr>
        <w:pStyle w:val="s1"/>
        <w:jc w:val="both"/>
      </w:pPr>
      <w: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EB375B" w:rsidRDefault="00EB375B" w:rsidP="003F0510">
      <w:pPr>
        <w:pStyle w:val="s1"/>
        <w:jc w:val="both"/>
      </w:pPr>
      <w: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t>родоразрешения</w:t>
      </w:r>
      <w:proofErr w:type="spellEnd"/>
      <w:r>
        <w:t>, при наличии в учреждении родовспоможения соответствующих условий (индивидуальных родовых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p w:rsidR="00EB375B" w:rsidRPr="003F0510" w:rsidRDefault="00EB375B" w:rsidP="003F051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F0510">
        <w:rPr>
          <w:rFonts w:ascii="Times New Roman" w:eastAsia="Times New Roman" w:hAnsi="Times New Roman" w:cs="Times New Roman"/>
          <w:b/>
          <w:sz w:val="24"/>
          <w:szCs w:val="24"/>
          <w:lang w:eastAsia="ru-RU"/>
        </w:rPr>
        <w:t>9. Условия размещения пациентов в маломестных палатах (боксах)</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Пациенты, имеющие медицинские и (или) эпидемиологические показания, установленные в соответствии с </w:t>
      </w:r>
      <w:hyperlink r:id="rId68" w:anchor="/document/70189010/entry/0" w:history="1">
        <w:r w:rsidRPr="00EB375B">
          <w:rPr>
            <w:rFonts w:ascii="Times New Roman" w:eastAsia="Times New Roman" w:hAnsi="Times New Roman" w:cs="Times New Roman"/>
            <w:color w:val="0000FF"/>
            <w:sz w:val="24"/>
            <w:szCs w:val="24"/>
            <w:u w:val="single"/>
            <w:lang w:eastAsia="ru-RU"/>
          </w:rPr>
          <w:t>приказом</w:t>
        </w:r>
      </w:hyperlink>
      <w:r w:rsidRPr="00EB375B">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(боксах) с соблюдением санитарно-эпидемиологических правил и нормативов.</w:t>
      </w:r>
    </w:p>
    <w:p w:rsidR="00EB375B" w:rsidRPr="003F0510" w:rsidRDefault="00EB375B" w:rsidP="003F051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F0510">
        <w:rPr>
          <w:rFonts w:ascii="Times New Roman" w:eastAsia="Times New Roman" w:hAnsi="Times New Roman" w:cs="Times New Roman"/>
          <w:b/>
          <w:sz w:val="24"/>
          <w:szCs w:val="24"/>
          <w:lang w:eastAsia="ru-RU"/>
        </w:rPr>
        <w:t>10.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Обеспечение медицинской помощи детям-сиротам и детям, оставшимся без попечения родителей, осуществляется в соответствии с </w:t>
      </w:r>
      <w:hyperlink r:id="rId69" w:anchor="/document/70315296/entry/0" w:history="1">
        <w:r w:rsidRPr="00EB375B">
          <w:rPr>
            <w:rFonts w:ascii="Times New Roman" w:eastAsia="Times New Roman" w:hAnsi="Times New Roman" w:cs="Times New Roman"/>
            <w:color w:val="0000FF"/>
            <w:sz w:val="24"/>
            <w:szCs w:val="24"/>
            <w:u w:val="single"/>
            <w:lang w:eastAsia="ru-RU"/>
          </w:rPr>
          <w:t>постановлением</w:t>
        </w:r>
      </w:hyperlink>
      <w:r w:rsidRPr="00EB375B">
        <w:rPr>
          <w:rFonts w:ascii="Times New Roman" w:eastAsia="Times New Roman" w:hAnsi="Times New Roman" w:cs="Times New Roman"/>
          <w:sz w:val="24"/>
          <w:szCs w:val="24"/>
          <w:lang w:eastAsia="ru-RU"/>
        </w:rPr>
        <w:t xml:space="preserve"> Правительства Российской Федерации от 14 февраля 2013 г. N 116 "О мерах по совершенствованию организации медицинской помощи детям-сиротам и детям, оставшимся без попечения родителей".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Медицинское обследование детей-сирот, детей, оставшихся без попечения родителей, помещаемых под надзор в организации для детей-сирот, детей, оставшихся без попечения родителей, осуществляется в соответствии с порядком, установленным Министерством здравоохранения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Обеспечение медицинской помощью пребывающих в стационарных учреждениях детей-сирот и детей, находящихся в трудной жизненной ситуации, в рамках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w:t>
      </w:r>
      <w:hyperlink r:id="rId70" w:anchor="/document/70355096/entry/0" w:history="1">
        <w:r w:rsidRPr="00EB375B">
          <w:rPr>
            <w:rFonts w:ascii="Times New Roman" w:eastAsia="Times New Roman" w:hAnsi="Times New Roman" w:cs="Times New Roman"/>
            <w:color w:val="0000FF"/>
            <w:sz w:val="24"/>
            <w:szCs w:val="24"/>
            <w:u w:val="single"/>
            <w:lang w:eastAsia="ru-RU"/>
          </w:rPr>
          <w:t>приказом</w:t>
        </w:r>
      </w:hyperlink>
      <w:r w:rsidRPr="00EB375B">
        <w:rPr>
          <w:rFonts w:ascii="Times New Roman" w:eastAsia="Times New Roman" w:hAnsi="Times New Roman" w:cs="Times New Roman"/>
          <w:sz w:val="24"/>
          <w:szCs w:val="24"/>
          <w:lang w:eastAsia="ru-RU"/>
        </w:rP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Оказание медицинской помощи всех видов, включая специализированную, в том числе высокотехнологичную, медицинскую помощь, медицинскую реабилитацию, санаторно-</w:t>
      </w:r>
      <w:r w:rsidRPr="00EB375B">
        <w:rPr>
          <w:rFonts w:ascii="Times New Roman" w:eastAsia="Times New Roman" w:hAnsi="Times New Roman" w:cs="Times New Roman"/>
          <w:sz w:val="24"/>
          <w:szCs w:val="24"/>
          <w:lang w:eastAsia="ru-RU"/>
        </w:rPr>
        <w:lastRenderedPageBreak/>
        <w:t>курортное лечение и диспансерное наблюдение, осуществляется указанным категориям несовершеннолетних в приоритетном порядке.</w:t>
      </w:r>
    </w:p>
    <w:p w:rsidR="00EB375B" w:rsidRPr="003F0510" w:rsidRDefault="00EB375B" w:rsidP="003F051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F0510">
        <w:rPr>
          <w:rFonts w:ascii="Times New Roman" w:eastAsia="Times New Roman" w:hAnsi="Times New Roman" w:cs="Times New Roman"/>
          <w:b/>
          <w:sz w:val="24"/>
          <w:szCs w:val="24"/>
          <w:lang w:eastAsia="ru-RU"/>
        </w:rPr>
        <w:t>11. 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11.1. 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определяемых Министерством здравоохранения Российской Федерации и Министерством здравоохранения Республики Татарстан.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11.2. В целях выполнения порядков оказания и стандартов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Транспортные услуги и диагностические исследования предоставляются пациенту без взимания платы.</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EB375B" w:rsidRPr="003F0510" w:rsidRDefault="00EB375B" w:rsidP="003F051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F0510">
        <w:rPr>
          <w:rFonts w:ascii="Times New Roman" w:eastAsia="Times New Roman" w:hAnsi="Times New Roman" w:cs="Times New Roman"/>
          <w:b/>
          <w:sz w:val="24"/>
          <w:szCs w:val="24"/>
          <w:lang w:eastAsia="ru-RU"/>
        </w:rPr>
        <w:t>12.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12.1. Организация приема медицинскими работниками пациентов в амбулаторных условиях (предварительная запись, </w:t>
      </w:r>
      <w:proofErr w:type="spellStart"/>
      <w:r w:rsidRPr="00EB375B">
        <w:rPr>
          <w:rFonts w:ascii="Times New Roman" w:eastAsia="Times New Roman" w:hAnsi="Times New Roman" w:cs="Times New Roman"/>
          <w:sz w:val="24"/>
          <w:szCs w:val="24"/>
          <w:lang w:eastAsia="ru-RU"/>
        </w:rPr>
        <w:t>самозапись</w:t>
      </w:r>
      <w:proofErr w:type="spellEnd"/>
      <w:r w:rsidRPr="00EB375B">
        <w:rPr>
          <w:rFonts w:ascii="Times New Roman" w:eastAsia="Times New Roman" w:hAnsi="Times New Roman" w:cs="Times New Roman"/>
          <w:sz w:val="24"/>
          <w:szCs w:val="24"/>
          <w:lang w:eastAsia="ru-RU"/>
        </w:rPr>
        <w:t xml:space="preserve"> больных на амбулаторный прием),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локальными нормативными правовыми актами медицинской организации. В целях упорядочения оказания медицинской помощи в плановой форме осуществляется запись пациентов, в том числе в электронном виде, а также через регистратуру (лично или по телефону).</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При оказании медицинской помощи предусматривается, что:</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сроки ожидания оказания первичной медико-санитарной помощи и первичной специализированной медико-санитарной помощи в неотложной форме не должны превышать двух часов с момента обращения пациента в медицинскую организацию;</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срок проведения консультаций врачей-специалистов при оказании первичной специализированной медико-санитарной помощи в плановой форме (за исключением подозрения на онкологическое заболевание) не должен превышать 14 рабочих дней со дня обращения пациента в медицинскую организацию;</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срок проведения консультаций врачей-специалистов в случае подозрения на онкологическое заболевание не должен превышать трех рабочих дней;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срок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эндоскопические исследования) и лабораторных исследований при оказании первичной медико-санитарной помощи не должен превышать 14 рабочих дней со дня назначения исследований (за исключением исследований при подозрении на онкологическое заболевание);</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срок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должен превышать 14 рабочих дней со дня назначения;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срок проведения диагностических инструментальных и лабораторных исследований в случае подозрения на онкологическое заболевание не должен превышать семи рабочих дней со дня назначения исследований.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 медицинской карте амбулаторного больного указываются даты назначения и проведения консультации и (или) исследования.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12.2. Срок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должен превышать 14 рабочих дней со дня выдачи лечащим врачом направления на госпитализацию, а для пациентов с онкологическими заболеваниями - семи рабочих дней с момента гистологической верификации опухоли или с момента установления предварительного диагноза заболевания (состояния).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w:t>
      </w:r>
      <w:r w:rsidRPr="00EB375B">
        <w:rPr>
          <w:rFonts w:ascii="Times New Roman" w:eastAsia="Times New Roman" w:hAnsi="Times New Roman" w:cs="Times New Roman"/>
          <w:sz w:val="24"/>
          <w:szCs w:val="24"/>
          <w:lang w:eastAsia="ru-RU"/>
        </w:rPr>
        <w:lastRenderedPageBreak/>
        <w:t>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Очередность оказания стационарной медицинской помощи в плановой форме зависит от степени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ухудшения состояния здоровья и угрозы жизни пациента.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 медицинской организации, оказывающей специализированную медицинскую помощь, в том числе с применением вспомогательных репродуктивных технологий (экстракорпорального оплодотворения),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в области персональных данных.</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12.3. Очередность оказания высокотехнологичной медицинской помощи в плановой форме определяется листом ожидания медицинской организации, оказывающей высокотехнологичную медицинскую помощь в рамках установленного задания (далее - лист ожидания). Типовая форма и порядок ведения листа ожидания устанавливаются Министерством здравоохранения Республики Татарстан.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12.4.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Информирование граждан о сроках ожидания применения вспомогательных репродуктивных технологий (экстракорпорального оплодотворения)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о персональных данных.</w:t>
      </w:r>
    </w:p>
    <w:p w:rsidR="00EB375B" w:rsidRPr="003F0510" w:rsidRDefault="00EB375B" w:rsidP="003F051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F0510">
        <w:rPr>
          <w:rFonts w:ascii="Times New Roman" w:eastAsia="Times New Roman" w:hAnsi="Times New Roman" w:cs="Times New Roman"/>
          <w:b/>
          <w:sz w:val="24"/>
          <w:szCs w:val="24"/>
          <w:lang w:eastAsia="ru-RU"/>
        </w:rPr>
        <w:t>13.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 в том числе ветеранам боевых действий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13.1. Право на внеочередное оказание медицинской помощи имеют следующие категории граждан: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Герои Советского Союза;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Герои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полные кавалеры ордена Славы;</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члены семей Героев Советского Союза, Героев Российской Федерации и полных кавалеров ордена Славы;</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Герои Социалистического Труда;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Герои Труда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полные кавалеры ордена Трудовой Славы;</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лица, награжденные знаком "Почетный донор России", "Почетный донор СССР";</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граждане, подвергшиеся воздействию радиации вследствие Чернобыльской катастрофы, и приравненные к ним категории граждан;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граждане, признанные пострадавшими от политических репрессий;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реабилитированные лица;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инвалиды и участники войн;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ветераны боевых действий, в том числе ветераны боевых действий - участники специальной военной операции;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лица, награжденные знаком "Жителю блокадного Ленинграда";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на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дети-инвалиды и дети, оставшиеся без попечения родителей;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инвалиды I и II групп.</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13.2. Основанием для внеочередного оказания медицинской помощи является документ, подтверждающий принадлежность гражданина к льготной категории.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Во внеочередном порядке медицинская помощь предоставляется амбулаторно и стационарно (кроме высокотехнологичной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Порядок внеочередного оказания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срок, исчисляемый в рабочих днях, с даты обращения, зарегистрированной у лечащего врача;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плановые консультации, диагностические и лабораторные исследования в консультативных поликлиниках, специализированных поликлиниках и диспансерах - в 10-дневный срок, исчисляемый в рабочих днях, с даты обращения гражданина;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EB375B" w:rsidRPr="003F0510" w:rsidRDefault="00EB375B" w:rsidP="003F051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F0510">
        <w:rPr>
          <w:rFonts w:ascii="Times New Roman" w:eastAsia="Times New Roman" w:hAnsi="Times New Roman" w:cs="Times New Roman"/>
          <w:b/>
          <w:sz w:val="24"/>
          <w:szCs w:val="24"/>
          <w:lang w:eastAsia="ru-RU"/>
        </w:rPr>
        <w:t>14. 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14.1. При оказании в рамках реализации Программы первичной медико-санитарной помощи в условиях дневного стационара и в амбулаторных условиях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w:t>
      </w:r>
      <w:r w:rsidRPr="00EB375B">
        <w:rPr>
          <w:rFonts w:ascii="Times New Roman" w:eastAsia="Times New Roman" w:hAnsi="Times New Roman" w:cs="Times New Roman"/>
          <w:sz w:val="24"/>
          <w:szCs w:val="24"/>
          <w:lang w:eastAsia="ru-RU"/>
        </w:rPr>
        <w:lastRenderedPageBreak/>
        <w:t>паллиативной медицинской помощи, устанавливается Министерством здравоохранения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Обеспечение граждан лекарственными препаратами и изделиями медицинского назначения, лечебным питанием, в том числе специализированными продуктами лечебного питания, осуществляется в соответствии со стандартами медицинской помощи, утвержденными в установленном порядке.</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перечень жизненно необходимых и важнейших лекарственных препаратов,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14.2. При проведении лечения в амбулаторных условиях лекарственное обеспечение осуществляется за счет личных средств граждан, за исключением отдельных категорий граждан, имеющих право на получение соответствующих мер социальной поддержки, установленных федеральным законодательством или законодательством Республики Татарстан.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14.3. Назначение лекарственных препаратов и выписка рецептов осуществляются: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лечащим врачом;</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врачом, фельдшером, акушером выездной бригады скорой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фельдшером, акушером в иных случаях, установленных </w:t>
      </w:r>
      <w:hyperlink r:id="rId71" w:anchor="/document/70170588/entry/0" w:history="1">
        <w:r w:rsidRPr="00EB375B">
          <w:rPr>
            <w:rFonts w:ascii="Times New Roman" w:eastAsia="Times New Roman" w:hAnsi="Times New Roman" w:cs="Times New Roman"/>
            <w:color w:val="0000FF"/>
            <w:sz w:val="24"/>
            <w:szCs w:val="24"/>
            <w:u w:val="single"/>
            <w:lang w:eastAsia="ru-RU"/>
          </w:rPr>
          <w:t>приказом</w:t>
        </w:r>
      </w:hyperlink>
      <w:r w:rsidRPr="00EB375B">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14.4.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согласно законодательству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14.5. При оказании медицинской помощи в амбулаторных условиях осуществляется обеспечение:</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бесплатно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граждан, имеющих право на получение государственной социальной </w:t>
      </w:r>
      <w:r w:rsidRPr="00EB375B">
        <w:rPr>
          <w:rFonts w:ascii="Times New Roman" w:eastAsia="Times New Roman" w:hAnsi="Times New Roman" w:cs="Times New Roman"/>
          <w:sz w:val="24"/>
          <w:szCs w:val="24"/>
          <w:lang w:eastAsia="ru-RU"/>
        </w:rPr>
        <w:lastRenderedPageBreak/>
        <w:t>помощи в виде набора социальных услуг, по рецептам врача (фельдшера) в рамках перечней, утвержденных Правительством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бесплатно лекарственными препаратами, предназначенными для обеспечения лиц, больных гемофилией, </w:t>
      </w:r>
      <w:proofErr w:type="spellStart"/>
      <w:r w:rsidRPr="00EB375B">
        <w:rPr>
          <w:rFonts w:ascii="Times New Roman" w:eastAsia="Times New Roman" w:hAnsi="Times New Roman" w:cs="Times New Roman"/>
          <w:sz w:val="24"/>
          <w:szCs w:val="24"/>
          <w:lang w:eastAsia="ru-RU"/>
        </w:rPr>
        <w:t>муковисцидозом</w:t>
      </w:r>
      <w:proofErr w:type="spellEnd"/>
      <w:r w:rsidRPr="00EB375B">
        <w:rPr>
          <w:rFonts w:ascii="Times New Roman" w:eastAsia="Times New Roman" w:hAnsi="Times New Roman" w:cs="Times New Roman"/>
          <w:sz w:val="24"/>
          <w:szCs w:val="24"/>
          <w:lang w:eastAsia="ru-RU"/>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EB375B">
        <w:rPr>
          <w:rFonts w:ascii="Times New Roman" w:eastAsia="Times New Roman" w:hAnsi="Times New Roman" w:cs="Times New Roman"/>
          <w:sz w:val="24"/>
          <w:szCs w:val="24"/>
          <w:lang w:eastAsia="ru-RU"/>
        </w:rPr>
        <w:t>гемолитико</w:t>
      </w:r>
      <w:proofErr w:type="spellEnd"/>
      <w:r w:rsidRPr="00EB375B">
        <w:rPr>
          <w:rFonts w:ascii="Times New Roman" w:eastAsia="Times New Roman" w:hAnsi="Times New Roman" w:cs="Times New Roman"/>
          <w:sz w:val="24"/>
          <w:szCs w:val="24"/>
          <w:lang w:eastAsia="ru-RU"/>
        </w:rPr>
        <w:t xml:space="preserve">-уремическим синдромом, юношеским артритом с системным началом, </w:t>
      </w:r>
      <w:proofErr w:type="spellStart"/>
      <w:r w:rsidRPr="00EB375B">
        <w:rPr>
          <w:rFonts w:ascii="Times New Roman" w:eastAsia="Times New Roman" w:hAnsi="Times New Roman" w:cs="Times New Roman"/>
          <w:sz w:val="24"/>
          <w:szCs w:val="24"/>
          <w:lang w:eastAsia="ru-RU"/>
        </w:rPr>
        <w:t>мукополисахаридозом</w:t>
      </w:r>
      <w:proofErr w:type="spellEnd"/>
      <w:r w:rsidRPr="00EB375B">
        <w:rPr>
          <w:rFonts w:ascii="Times New Roman" w:eastAsia="Times New Roman" w:hAnsi="Times New Roman" w:cs="Times New Roman"/>
          <w:sz w:val="24"/>
          <w:szCs w:val="24"/>
          <w:lang w:eastAsia="ru-RU"/>
        </w:rPr>
        <w:t xml:space="preserve"> I, II и VI типов, </w:t>
      </w:r>
      <w:proofErr w:type="spellStart"/>
      <w:r w:rsidRPr="00EB375B">
        <w:rPr>
          <w:rFonts w:ascii="Times New Roman" w:eastAsia="Times New Roman" w:hAnsi="Times New Roman" w:cs="Times New Roman"/>
          <w:sz w:val="24"/>
          <w:szCs w:val="24"/>
          <w:lang w:eastAsia="ru-RU"/>
        </w:rPr>
        <w:t>апластической</w:t>
      </w:r>
      <w:proofErr w:type="spellEnd"/>
      <w:r w:rsidRPr="00EB375B">
        <w:rPr>
          <w:rFonts w:ascii="Times New Roman" w:eastAsia="Times New Roman" w:hAnsi="Times New Roman" w:cs="Times New Roman"/>
          <w:sz w:val="24"/>
          <w:szCs w:val="24"/>
          <w:lang w:eastAsia="ru-RU"/>
        </w:rPr>
        <w:t xml:space="preserve"> анемией неуточненной, наследственным дефицитом факторов II (фибриногена), VII (лабильного), X (Стюарта-</w:t>
      </w:r>
      <w:proofErr w:type="spellStart"/>
      <w:r w:rsidRPr="00EB375B">
        <w:rPr>
          <w:rFonts w:ascii="Times New Roman" w:eastAsia="Times New Roman" w:hAnsi="Times New Roman" w:cs="Times New Roman"/>
          <w:sz w:val="24"/>
          <w:szCs w:val="24"/>
          <w:lang w:eastAsia="ru-RU"/>
        </w:rPr>
        <w:t>Прауэра</w:t>
      </w:r>
      <w:proofErr w:type="spellEnd"/>
      <w:r w:rsidRPr="00EB375B">
        <w:rPr>
          <w:rFonts w:ascii="Times New Roman" w:eastAsia="Times New Roman" w:hAnsi="Times New Roman" w:cs="Times New Roman"/>
          <w:sz w:val="24"/>
          <w:szCs w:val="24"/>
          <w:lang w:eastAsia="ru-RU"/>
        </w:rPr>
        <w:t>), лиц после трансплантации органов и (или) тканей лекарственными препаратами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"Круг добра", в соответствии с порядком приобретения лекарственных препаратов и медицинских изделий для конкретного ребенка с тяжелым </w:t>
      </w:r>
      <w:proofErr w:type="spellStart"/>
      <w:r w:rsidRPr="00EB375B">
        <w:rPr>
          <w:rFonts w:ascii="Times New Roman" w:eastAsia="Times New Roman" w:hAnsi="Times New Roman" w:cs="Times New Roman"/>
          <w:sz w:val="24"/>
          <w:szCs w:val="24"/>
          <w:lang w:eastAsia="ru-RU"/>
        </w:rPr>
        <w:t>жизнеугрожающим</w:t>
      </w:r>
      <w:proofErr w:type="spellEnd"/>
      <w:r w:rsidRPr="00EB375B">
        <w:rPr>
          <w:rFonts w:ascii="Times New Roman" w:eastAsia="Times New Roman" w:hAnsi="Times New Roman" w:cs="Times New Roman"/>
          <w:sz w:val="24"/>
          <w:szCs w:val="24"/>
          <w:lang w:eastAsia="ru-RU"/>
        </w:rPr>
        <w:t xml:space="preserve"> или хроническим заболеванием, в том числе редким (</w:t>
      </w:r>
      <w:proofErr w:type="spellStart"/>
      <w:r w:rsidRPr="00EB375B">
        <w:rPr>
          <w:rFonts w:ascii="Times New Roman" w:eastAsia="Times New Roman" w:hAnsi="Times New Roman" w:cs="Times New Roman"/>
          <w:sz w:val="24"/>
          <w:szCs w:val="24"/>
          <w:lang w:eastAsia="ru-RU"/>
        </w:rPr>
        <w:t>орфанным</w:t>
      </w:r>
      <w:proofErr w:type="spellEnd"/>
      <w:r w:rsidRPr="00EB375B">
        <w:rPr>
          <w:rFonts w:ascii="Times New Roman" w:eastAsia="Times New Roman" w:hAnsi="Times New Roman" w:cs="Times New Roman"/>
          <w:sz w:val="24"/>
          <w:szCs w:val="24"/>
          <w:lang w:eastAsia="ru-RU"/>
        </w:rPr>
        <w:t>) заболеванием, либо для групп таких детей, установленным Правительством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безвозмездно лекарственными препаратами, медицинскими изделиями, специализированными продуктами лечебного питания граждан, имеющих право на безвозмездное обеспечение лекарственными препаратами, медицинскими изделиями, специализированными продуктами лечебного питания, в соответствии с </w:t>
      </w:r>
      <w:hyperlink r:id="rId72" w:anchor="/document/411420887/entry/1002" w:history="1">
        <w:r w:rsidRPr="00EB375B">
          <w:rPr>
            <w:rFonts w:ascii="Times New Roman" w:eastAsia="Times New Roman" w:hAnsi="Times New Roman" w:cs="Times New Roman"/>
            <w:color w:val="0000FF"/>
            <w:sz w:val="24"/>
            <w:szCs w:val="24"/>
            <w:u w:val="single"/>
            <w:lang w:eastAsia="ru-RU"/>
          </w:rPr>
          <w:t>приложением N 2</w:t>
        </w:r>
      </w:hyperlink>
      <w:r w:rsidRPr="00EB375B">
        <w:rPr>
          <w:rFonts w:ascii="Times New Roman" w:eastAsia="Times New Roman" w:hAnsi="Times New Roman" w:cs="Times New Roman"/>
          <w:sz w:val="24"/>
          <w:szCs w:val="24"/>
          <w:lang w:eastAsia="ru-RU"/>
        </w:rPr>
        <w:t xml:space="preserve"> к Программе.</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перечень Министерства здравоохранения Республики Татарстан.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аптечных организациях.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Перечень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 определен </w:t>
      </w:r>
      <w:hyperlink r:id="rId73" w:anchor="/document/8119695/entry/0" w:history="1">
        <w:r w:rsidRPr="00EB375B">
          <w:rPr>
            <w:rFonts w:ascii="Times New Roman" w:eastAsia="Times New Roman" w:hAnsi="Times New Roman" w:cs="Times New Roman"/>
            <w:color w:val="0000FF"/>
            <w:sz w:val="24"/>
            <w:szCs w:val="24"/>
            <w:u w:val="single"/>
            <w:lang w:eastAsia="ru-RU"/>
          </w:rPr>
          <w:t>постановлением</w:t>
        </w:r>
      </w:hyperlink>
      <w:r w:rsidRPr="00EB375B">
        <w:rPr>
          <w:rFonts w:ascii="Times New Roman" w:eastAsia="Times New Roman" w:hAnsi="Times New Roman" w:cs="Times New Roman"/>
          <w:sz w:val="24"/>
          <w:szCs w:val="24"/>
          <w:lang w:eastAsia="ru-RU"/>
        </w:rPr>
        <w:t xml:space="preserve"> Кабинета Министров Республики Татарстан от 17.01.2005 N 4 "Об утверждении Перечня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 xml:space="preserve">Безвозмездное обеспечение детей первых трех лет жизни лекарственными препаратами предусмотрено </w:t>
      </w:r>
      <w:hyperlink r:id="rId74" w:anchor="/document/8120636/entry/0" w:history="1">
        <w:r w:rsidRPr="00EB375B">
          <w:rPr>
            <w:rFonts w:ascii="Times New Roman" w:eastAsia="Times New Roman" w:hAnsi="Times New Roman" w:cs="Times New Roman"/>
            <w:color w:val="0000FF"/>
            <w:sz w:val="24"/>
            <w:szCs w:val="24"/>
            <w:u w:val="single"/>
            <w:lang w:eastAsia="ru-RU"/>
          </w:rPr>
          <w:t>Законом</w:t>
        </w:r>
      </w:hyperlink>
      <w:r w:rsidRPr="00EB375B">
        <w:rPr>
          <w:rFonts w:ascii="Times New Roman" w:eastAsia="Times New Roman" w:hAnsi="Times New Roman" w:cs="Times New Roman"/>
          <w:sz w:val="24"/>
          <w:szCs w:val="24"/>
          <w:lang w:eastAsia="ru-RU"/>
        </w:rPr>
        <w:t xml:space="preserve"> Республики Татарстан от 8 декабря 2004 года N 63-ЗРТ "Об адресной социальной поддержке населения в Республике Татарстан" и осуществляется по перечню согласно </w:t>
      </w:r>
      <w:hyperlink r:id="rId75" w:anchor="/document/411420887/entry/1002" w:history="1">
        <w:r w:rsidRPr="00EB375B">
          <w:rPr>
            <w:rFonts w:ascii="Times New Roman" w:eastAsia="Times New Roman" w:hAnsi="Times New Roman" w:cs="Times New Roman"/>
            <w:color w:val="0000FF"/>
            <w:sz w:val="24"/>
            <w:szCs w:val="24"/>
            <w:u w:val="single"/>
            <w:lang w:eastAsia="ru-RU"/>
          </w:rPr>
          <w:t>приложению N 2</w:t>
        </w:r>
      </w:hyperlink>
      <w:r w:rsidRPr="00EB375B">
        <w:rPr>
          <w:rFonts w:ascii="Times New Roman" w:eastAsia="Times New Roman" w:hAnsi="Times New Roman" w:cs="Times New Roman"/>
          <w:sz w:val="24"/>
          <w:szCs w:val="24"/>
          <w:lang w:eastAsia="ru-RU"/>
        </w:rPr>
        <w:t xml:space="preserve"> к Программе в соответствии с </w:t>
      </w:r>
      <w:hyperlink r:id="rId76" w:anchor="/document/12136676/entry/0" w:history="1">
        <w:r w:rsidRPr="00EB375B">
          <w:rPr>
            <w:rFonts w:ascii="Times New Roman" w:eastAsia="Times New Roman" w:hAnsi="Times New Roman" w:cs="Times New Roman"/>
            <w:color w:val="0000FF"/>
            <w:sz w:val="24"/>
            <w:szCs w:val="24"/>
            <w:u w:val="single"/>
            <w:lang w:eastAsia="ru-RU"/>
          </w:rPr>
          <w:t>Федеральным законом</w:t>
        </w:r>
      </w:hyperlink>
      <w:r w:rsidRPr="00EB375B">
        <w:rPr>
          <w:rFonts w:ascii="Times New Roman" w:eastAsia="Times New Roman" w:hAnsi="Times New Roman" w:cs="Times New Roman"/>
          <w:sz w:val="24"/>
          <w:szCs w:val="24"/>
          <w:lang w:eastAsia="ru-RU"/>
        </w:rPr>
        <w:t xml:space="preserve">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14.6. Перечень необходимых лекарственных препаратов и медицинских изделий при оказании в рамках Программы первичной медико-санитарной специализированной стоматологической помощи в амбулаторных условиях утверждается Министерством здравоохранения Республики Татарстан.</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14.7. При оказании специализированной, в том числе высокотехнологичной,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 в соответствии с </w:t>
      </w:r>
      <w:hyperlink r:id="rId77" w:anchor="/document/72284110/entry/0" w:history="1">
        <w:r w:rsidRPr="00EB375B">
          <w:rPr>
            <w:rFonts w:ascii="Times New Roman" w:eastAsia="Times New Roman" w:hAnsi="Times New Roman" w:cs="Times New Roman"/>
            <w:color w:val="0000FF"/>
            <w:sz w:val="24"/>
            <w:szCs w:val="24"/>
            <w:u w:val="single"/>
            <w:lang w:eastAsia="ru-RU"/>
          </w:rPr>
          <w:t>постановлением</w:t>
        </w:r>
      </w:hyperlink>
      <w:r w:rsidRPr="00EB375B">
        <w:rPr>
          <w:rFonts w:ascii="Times New Roman" w:eastAsia="Times New Roman" w:hAnsi="Times New Roman" w:cs="Times New Roman"/>
          <w:sz w:val="24"/>
          <w:szCs w:val="24"/>
          <w:lang w:eastAsia="ru-RU"/>
        </w:rPr>
        <w:t xml:space="preserve"> Правительства Российской Федерации от 22 июня 2019 г. N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14.8. При оказании специализированной, в том числе высокотехнологичной, медицинской помощи в стационарных условиях и паллиативной медицинской помощи в стационарных условиях осуществляется бесплатное обеспечение больных, рожениц и родильниц лечебным питанием, включая специализированное лечебное питание по назначению врача, в соответствии со стандартами медицинской помощи, за исключением лечебного питания, в том числе специализированными продуктами лечебного питания, по желанию пациента. Лечебное питание предоставляется не реже трех раз в день согласно физиологическим нормам, утвержденным уполномоченным федеральным органом исполнительной власти.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При оказании первичной медико-санитарной и специализированной медицинской помощи в условиях дневных стационаров обеспечение пациентов лечебным питанием не предусматривается, за исключением дневных стационаров психиатрического, наркологического, фтизиатрического, педиатрического и эндокринологического профилей, при этом в дневных стационарах должно быть предусмотрено место для приема пищи пациентами.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14.9. Отдельные медицинские организации из числа подведомственных Министерству здравоохранения Республики Татарстан наделяются полномочиями проводить врачебные комиссии в целях принятия решений о назначении лекарственных препаратов, не зарегистрированных в установленном порядке в Российской Федерации, для применения при оказании специализированной, в том числе высокотехнологичной, медицинской помощи в стационарных условиях и условиях дневного стационара, а также в целях обеспечения пациентов незарегистрированными лекарственными препаратами в соответствии с перечнем групп населения и категорий заболеваний, в том числе включенных в перечень </w:t>
      </w:r>
      <w:proofErr w:type="spellStart"/>
      <w:r w:rsidRPr="00EB375B">
        <w:rPr>
          <w:rFonts w:ascii="Times New Roman" w:eastAsia="Times New Roman" w:hAnsi="Times New Roman" w:cs="Times New Roman"/>
          <w:sz w:val="24"/>
          <w:szCs w:val="24"/>
          <w:lang w:eastAsia="ru-RU"/>
        </w:rPr>
        <w:t>жизнеугрожающих</w:t>
      </w:r>
      <w:proofErr w:type="spellEnd"/>
      <w:r w:rsidRPr="00EB375B">
        <w:rPr>
          <w:rFonts w:ascii="Times New Roman" w:eastAsia="Times New Roman" w:hAnsi="Times New Roman" w:cs="Times New Roman"/>
          <w:sz w:val="24"/>
          <w:szCs w:val="24"/>
          <w:lang w:eastAsia="ru-RU"/>
        </w:rPr>
        <w:t xml:space="preserve"> и хронических прогрессирующих редких (</w:t>
      </w:r>
      <w:proofErr w:type="spellStart"/>
      <w:r w:rsidRPr="00EB375B">
        <w:rPr>
          <w:rFonts w:ascii="Times New Roman" w:eastAsia="Times New Roman" w:hAnsi="Times New Roman" w:cs="Times New Roman"/>
          <w:sz w:val="24"/>
          <w:szCs w:val="24"/>
          <w:lang w:eastAsia="ru-RU"/>
        </w:rPr>
        <w:t>орфанных</w:t>
      </w:r>
      <w:proofErr w:type="spellEnd"/>
      <w:r w:rsidRPr="00EB375B">
        <w:rPr>
          <w:rFonts w:ascii="Times New Roman" w:eastAsia="Times New Roman" w:hAnsi="Times New Roman" w:cs="Times New Roman"/>
          <w:sz w:val="24"/>
          <w:szCs w:val="24"/>
          <w:lang w:eastAsia="ru-RU"/>
        </w:rPr>
        <w:t xml:space="preserve">) заболеваний, приводящих к сокращению продолжительности жизни граждан или к их инвалидности, при амбулаторном лечении которых лекарственные препараты и </w:t>
      </w:r>
      <w:r w:rsidRPr="00EB375B">
        <w:rPr>
          <w:rFonts w:ascii="Times New Roman" w:eastAsia="Times New Roman" w:hAnsi="Times New Roman" w:cs="Times New Roman"/>
          <w:sz w:val="24"/>
          <w:szCs w:val="24"/>
          <w:lang w:eastAsia="ru-RU"/>
        </w:rPr>
        <w:lastRenderedPageBreak/>
        <w:t xml:space="preserve">медицинские изделия в соответствии с законодательством Российской Федерации отпускаются по рецептам врачей бесплатно. Перечень медицинских организаций, подведомственных Министерству здравоохранения Республики Татарстан, уполномоченных проводить в установленном порядке врачебные комиссии в целях принятия решений о назначении незарегистрированных лекарственных препаратов, приведен в </w:t>
      </w:r>
      <w:hyperlink r:id="rId78" w:anchor="/document/411420887/entry/620" w:history="1">
        <w:r w:rsidRPr="00EB375B">
          <w:rPr>
            <w:rFonts w:ascii="Times New Roman" w:eastAsia="Times New Roman" w:hAnsi="Times New Roman" w:cs="Times New Roman"/>
            <w:color w:val="0000FF"/>
            <w:sz w:val="24"/>
            <w:szCs w:val="24"/>
            <w:u w:val="single"/>
            <w:lang w:eastAsia="ru-RU"/>
          </w:rPr>
          <w:t>пункте 20 раздела VI</w:t>
        </w:r>
      </w:hyperlink>
      <w:r w:rsidRPr="00EB375B">
        <w:rPr>
          <w:rFonts w:ascii="Times New Roman" w:eastAsia="Times New Roman" w:hAnsi="Times New Roman" w:cs="Times New Roman"/>
          <w:sz w:val="24"/>
          <w:szCs w:val="24"/>
          <w:lang w:eastAsia="ru-RU"/>
        </w:rPr>
        <w:t xml:space="preserve"> Программы.</w:t>
      </w:r>
    </w:p>
    <w:p w:rsidR="00EB375B" w:rsidRPr="003F0510" w:rsidRDefault="00EB375B" w:rsidP="003F051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F0510">
        <w:rPr>
          <w:rFonts w:ascii="Times New Roman" w:eastAsia="Times New Roman" w:hAnsi="Times New Roman" w:cs="Times New Roman"/>
          <w:b/>
          <w:sz w:val="24"/>
          <w:szCs w:val="24"/>
          <w:lang w:eastAsia="ru-RU"/>
        </w:rPr>
        <w:t>15. Порядок оказания медицинской помощи иностранным гражданам</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w:t>
      </w:r>
      <w:hyperlink r:id="rId79" w:anchor="/document/70329696/entry/1000" w:history="1">
        <w:r w:rsidRPr="00EB375B">
          <w:rPr>
            <w:rFonts w:ascii="Times New Roman" w:eastAsia="Times New Roman" w:hAnsi="Times New Roman" w:cs="Times New Roman"/>
            <w:color w:val="0000FF"/>
            <w:sz w:val="24"/>
            <w:szCs w:val="24"/>
            <w:u w:val="single"/>
            <w:lang w:eastAsia="ru-RU"/>
          </w:rPr>
          <w:t>Правилами</w:t>
        </w:r>
      </w:hyperlink>
      <w:r w:rsidRPr="00EB375B">
        <w:rPr>
          <w:rFonts w:ascii="Times New Roman" w:eastAsia="Times New Roman" w:hAnsi="Times New Roman" w:cs="Times New Roman"/>
          <w:sz w:val="24"/>
          <w:szCs w:val="24"/>
          <w:lang w:eastAsia="ru-RU"/>
        </w:rPr>
        <w:t xml:space="preserve"> оказания медицинской помощи иностранным гражданам на территории Российской Федерации, утвержденными </w:t>
      </w:r>
      <w:hyperlink r:id="rId80" w:anchor="/document/70329696/entry/0" w:history="1">
        <w:r w:rsidRPr="00EB375B">
          <w:rPr>
            <w:rFonts w:ascii="Times New Roman" w:eastAsia="Times New Roman" w:hAnsi="Times New Roman" w:cs="Times New Roman"/>
            <w:color w:val="0000FF"/>
            <w:sz w:val="24"/>
            <w:szCs w:val="24"/>
            <w:u w:val="single"/>
            <w:lang w:eastAsia="ru-RU"/>
          </w:rPr>
          <w:t>постановлением</w:t>
        </w:r>
      </w:hyperlink>
      <w:r w:rsidRPr="00EB375B">
        <w:rPr>
          <w:rFonts w:ascii="Times New Roman" w:eastAsia="Times New Roman" w:hAnsi="Times New Roman" w:cs="Times New Roman"/>
          <w:sz w:val="24"/>
          <w:szCs w:val="24"/>
          <w:lang w:eastAsia="ru-RU"/>
        </w:rPr>
        <w:t xml:space="preserve"> Правительства Российской Федерации от 6 марта 2013 г. N 186 "Об утверждении Правил оказания медицинской помощи иностранным гражданам на территории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оказывается иностранным гражданам бесплатно.</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Медицинская помощь в неотложной форме (за исключением скорой, в том числе скорой специализированной,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ОМС.</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Иностранным гражданам, застрахованным по ОМС на территории Российской Федерации, медицинская помощь оказывается в порядке, установленном законодательством в сфере ОМС.</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16. Порядок информирования граждан о деятельности медицинской организации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В соответствии с Федеральными законами </w:t>
      </w:r>
      <w:hyperlink r:id="rId81" w:anchor="/document/12191967/entry/0" w:history="1">
        <w:r w:rsidRPr="00EB375B">
          <w:rPr>
            <w:rFonts w:ascii="Times New Roman" w:eastAsia="Times New Roman" w:hAnsi="Times New Roman" w:cs="Times New Roman"/>
            <w:color w:val="0000FF"/>
            <w:sz w:val="24"/>
            <w:szCs w:val="24"/>
            <w:u w:val="single"/>
            <w:lang w:eastAsia="ru-RU"/>
          </w:rPr>
          <w:t>от 21 ноября 2011 года N 323-ФЗ</w:t>
        </w:r>
      </w:hyperlink>
      <w:r w:rsidRPr="00EB375B">
        <w:rPr>
          <w:rFonts w:ascii="Times New Roman" w:eastAsia="Times New Roman" w:hAnsi="Times New Roman" w:cs="Times New Roman"/>
          <w:sz w:val="24"/>
          <w:szCs w:val="24"/>
          <w:lang w:eastAsia="ru-RU"/>
        </w:rPr>
        <w:t xml:space="preserve"> "Об основах охраны здоровья граждан в Российской Федерации" и </w:t>
      </w:r>
      <w:hyperlink r:id="rId82" w:anchor="/document/12180688/entry/0" w:history="1">
        <w:r w:rsidRPr="00EB375B">
          <w:rPr>
            <w:rFonts w:ascii="Times New Roman" w:eastAsia="Times New Roman" w:hAnsi="Times New Roman" w:cs="Times New Roman"/>
            <w:color w:val="0000FF"/>
            <w:sz w:val="24"/>
            <w:szCs w:val="24"/>
            <w:u w:val="single"/>
            <w:lang w:eastAsia="ru-RU"/>
          </w:rPr>
          <w:t>от 29 ноября 2010 года N 326-ФЗ</w:t>
        </w:r>
      </w:hyperlink>
      <w:r w:rsidRPr="00EB375B">
        <w:rPr>
          <w:rFonts w:ascii="Times New Roman" w:eastAsia="Times New Roman" w:hAnsi="Times New Roman" w:cs="Times New Roman"/>
          <w:sz w:val="24"/>
          <w:szCs w:val="24"/>
          <w:lang w:eastAsia="ru-RU"/>
        </w:rPr>
        <w:t xml:space="preserve"> "Об обязательном медицинском страховании в Российской Федерации"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(фельдшерско-акушерском пункте, врачебной амбулатории, участковой больнице, приемном отделении стационара, поликлинике, родильном доме и т.д.) в местах, доступных для ознакомления, информацию:</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об осуществляемой медицинской деятельности, видах, условиях предоставления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 порядке и условиях оказания медицинской помощи в соответствии с Программой;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 режиме и графике работы;</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о медицинских работниках медицинской организации, об уровне их образования и квалификации;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 правах и обязанностях пациентов;</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 показателях доступности и качества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ОМС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EB375B" w:rsidRPr="003F0510" w:rsidRDefault="00EB375B" w:rsidP="003F0510">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3F0510">
        <w:rPr>
          <w:rFonts w:ascii="Times New Roman" w:eastAsia="Times New Roman" w:hAnsi="Times New Roman" w:cs="Times New Roman"/>
          <w:b/>
          <w:sz w:val="24"/>
          <w:szCs w:val="24"/>
          <w:lang w:eastAsia="ru-RU"/>
        </w:rPr>
        <w:t>17. Организация работы страховых представителей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Работа страховых представителей организуется в целях обеспечения реализации прав застрахованных лиц при оказании медицинской помощи в рамках Территориальной программы ОМС и эффективного взаимодействия участников ОМС - ТФОМС Республики Татарстан, страховых медицинских организаций и медицинских организаций.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Организация работы страховых представителей, в том числе непосредственно в медицинских организациях, осуществляется в соответствии с федеральным законодательством в сфере ОМС и охраны здоровья, иными нормативными правовыми актами.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Основными направлениями деятельности страховых представителей являются: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информирование застрахованных лиц (их законных представителей) о:</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медицинских организациях, осуществляющих деятельность в сфере ОМС, режиме их работы;</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праве выбора (замены) страховой медицинской организации, медицинской организации, лечащего врача;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порядке получения полиса ОМС;</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видах, качестве, условиях предоставления медицинской помощи бесплатно по полису ОМС;</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прохождении диспансеризации, в том числе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 уполномоченным федеральным органом исполнительной власти в сфере охраны здоровья, в том числе онкологическими больными;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перечне оказанных медицинских услуг и их стоимости;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содействие в привлечении застрахованных лиц к прохождению диспансеризации, в том числе углубленной, диспансерного наблюдения, учет не прошедших диспансеризацию (или отказавшихся от нее) застрахованных лиц, анализ причин </w:t>
      </w:r>
      <w:proofErr w:type="spellStart"/>
      <w:r w:rsidRPr="00EB375B">
        <w:rPr>
          <w:rFonts w:ascii="Times New Roman" w:eastAsia="Times New Roman" w:hAnsi="Times New Roman" w:cs="Times New Roman"/>
          <w:sz w:val="24"/>
          <w:szCs w:val="24"/>
          <w:lang w:eastAsia="ru-RU"/>
        </w:rPr>
        <w:t>непрохождения</w:t>
      </w:r>
      <w:proofErr w:type="spellEnd"/>
      <w:r w:rsidRPr="00EB375B">
        <w:rPr>
          <w:rFonts w:ascii="Times New Roman" w:eastAsia="Times New Roman" w:hAnsi="Times New Roman" w:cs="Times New Roman"/>
          <w:sz w:val="24"/>
          <w:szCs w:val="24"/>
          <w:lang w:eastAsia="ru-RU"/>
        </w:rPr>
        <w:t xml:space="preserve"> диспансеризации и отказов от нее;</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анализ своевременности диспансерного наблюдения, плановой госпитализации и иных рекомендаций по результатам диспансеризации, индивидуальное информирование (при наличии согласия) о необходимости своевременного обращения в медицинскую организацию в целях предотвращения ухудшения состояния здоровья и формирования приверженности к лечению;</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информационное сопровождение застрахованных лиц на всех этапах оказания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проведение опросов застрахованных лиц (их законных представителей) о доступности медицинской помощи в медицинских организациях;</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рассмотрение письменных обращений граждан, проведение внеплановых целевых экспертиз с целью оценки доступности и качества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осуществление контроля объемов, сроков, качества и условий предоставления медицинской помощи по ОМС, в том числе в период получения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правовая поддержка застрахованных лиц (их представителей) в рамках досудебного и судебного разбирательств;</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иные функции, предусмотренные в рамках законодательства.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Работа страховых представителей осуществляется при взаимодействии с медицинскими организациями, с которыми заключены договоры на оказание и оплату медицинской помощи по ОМС.</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ТФОМС Республики Татарстан координирует работу страховых представителей.</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18. Порядок оказания медицинской помощи гражданам и их маршрутизации при проведении медицинской реабилитации на всех этапах ее оказания</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Медицинская реабилитация граждан на всех этапах осуществляется </w:t>
      </w:r>
      <w:proofErr w:type="spellStart"/>
      <w:r w:rsidRPr="00EB375B">
        <w:rPr>
          <w:rFonts w:ascii="Times New Roman" w:eastAsia="Times New Roman" w:hAnsi="Times New Roman" w:cs="Times New Roman"/>
          <w:sz w:val="24"/>
          <w:szCs w:val="24"/>
          <w:lang w:eastAsia="ru-RU"/>
        </w:rPr>
        <w:t>мультидисциплинарной</w:t>
      </w:r>
      <w:proofErr w:type="spellEnd"/>
      <w:r w:rsidRPr="00EB375B">
        <w:rPr>
          <w:rFonts w:ascii="Times New Roman" w:eastAsia="Times New Roman" w:hAnsi="Times New Roman" w:cs="Times New Roman"/>
          <w:sz w:val="24"/>
          <w:szCs w:val="24"/>
          <w:lang w:eastAsia="ru-RU"/>
        </w:rPr>
        <w:t xml:space="preserve">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lastRenderedPageBreak/>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w:t>
      </w:r>
      <w:proofErr w:type="spellStart"/>
      <w:r w:rsidRPr="00EB375B">
        <w:rPr>
          <w:rFonts w:ascii="Times New Roman" w:eastAsia="Times New Roman" w:hAnsi="Times New Roman" w:cs="Times New Roman"/>
          <w:sz w:val="24"/>
          <w:szCs w:val="24"/>
          <w:lang w:eastAsia="ru-RU"/>
        </w:rPr>
        <w:t>видеоплатформ</w:t>
      </w:r>
      <w:proofErr w:type="spellEnd"/>
      <w:r w:rsidRPr="00EB375B">
        <w:rPr>
          <w:rFonts w:ascii="Times New Roman" w:eastAsia="Times New Roman" w:hAnsi="Times New Roman" w:cs="Times New Roman"/>
          <w:sz w:val="24"/>
          <w:szCs w:val="24"/>
          <w:lang w:eastAsia="ru-RU"/>
        </w:rPr>
        <w:t>,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EB375B" w:rsidRPr="00EB375B" w:rsidRDefault="00EB375B" w:rsidP="003F051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B375B">
        <w:rPr>
          <w:rFonts w:ascii="Times New Roman" w:eastAsia="Times New Roman" w:hAnsi="Times New Roman" w:cs="Times New Roman"/>
          <w:sz w:val="24"/>
          <w:szCs w:val="24"/>
          <w:lang w:eastAsia="ru-RU"/>
        </w:rPr>
        <w:t xml:space="preserve">Организация медицинской реабилитации, а также маршрутизация пациентов при проведении медицинской реабилитации на всех этапах ее оказания осуществляется в соответствии с </w:t>
      </w:r>
      <w:hyperlink r:id="rId83" w:anchor="/document/400830579/entry/0" w:history="1">
        <w:r w:rsidRPr="00EB375B">
          <w:rPr>
            <w:rFonts w:ascii="Times New Roman" w:eastAsia="Times New Roman" w:hAnsi="Times New Roman" w:cs="Times New Roman"/>
            <w:color w:val="0000FF"/>
            <w:sz w:val="24"/>
            <w:szCs w:val="24"/>
            <w:u w:val="single"/>
            <w:lang w:eastAsia="ru-RU"/>
          </w:rPr>
          <w:t>приказом</w:t>
        </w:r>
      </w:hyperlink>
      <w:r w:rsidRPr="00EB375B">
        <w:rPr>
          <w:rFonts w:ascii="Times New Roman" w:eastAsia="Times New Roman" w:hAnsi="Times New Roman" w:cs="Times New Roman"/>
          <w:sz w:val="24"/>
          <w:szCs w:val="24"/>
          <w:lang w:eastAsia="ru-RU"/>
        </w:rPr>
        <w:t xml:space="preserve"> Министерства здравоохранения Республики Татарстан от 1 февраля 2021 г. N 107 "Об организации медицинской реабилитации взрослого населения в медицинских организациях Республики Татарстан".</w:t>
      </w:r>
    </w:p>
    <w:p w:rsidR="00EB375B" w:rsidRPr="0081552E" w:rsidRDefault="00EB375B" w:rsidP="003F0510">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p>
    <w:sectPr w:rsidR="00EB375B" w:rsidRPr="008155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2AD"/>
    <w:rsid w:val="00364812"/>
    <w:rsid w:val="003F0510"/>
    <w:rsid w:val="0081552E"/>
    <w:rsid w:val="008D7B3F"/>
    <w:rsid w:val="00B232AD"/>
    <w:rsid w:val="00B62F28"/>
    <w:rsid w:val="00D4577E"/>
    <w:rsid w:val="00EB3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9413"/>
  <w15:chartTrackingRefBased/>
  <w15:docId w15:val="{E7E9F45B-40BF-4509-ABFB-74164759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8155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15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155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0237">
      <w:bodyDiv w:val="1"/>
      <w:marLeft w:val="0"/>
      <w:marRight w:val="0"/>
      <w:marTop w:val="0"/>
      <w:marBottom w:val="0"/>
      <w:divBdr>
        <w:top w:val="none" w:sz="0" w:space="0" w:color="auto"/>
        <w:left w:val="none" w:sz="0" w:space="0" w:color="auto"/>
        <w:bottom w:val="none" w:sz="0" w:space="0" w:color="auto"/>
        <w:right w:val="none" w:sz="0" w:space="0" w:color="auto"/>
      </w:divBdr>
    </w:div>
    <w:div w:id="638996968">
      <w:bodyDiv w:val="1"/>
      <w:marLeft w:val="0"/>
      <w:marRight w:val="0"/>
      <w:marTop w:val="0"/>
      <w:marBottom w:val="0"/>
      <w:divBdr>
        <w:top w:val="none" w:sz="0" w:space="0" w:color="auto"/>
        <w:left w:val="none" w:sz="0" w:space="0" w:color="auto"/>
        <w:bottom w:val="none" w:sz="0" w:space="0" w:color="auto"/>
        <w:right w:val="none" w:sz="0" w:space="0" w:color="auto"/>
      </w:divBdr>
      <w:divsChild>
        <w:div w:id="2079814895">
          <w:marLeft w:val="0"/>
          <w:marRight w:val="0"/>
          <w:marTop w:val="0"/>
          <w:marBottom w:val="0"/>
          <w:divBdr>
            <w:top w:val="none" w:sz="0" w:space="0" w:color="auto"/>
            <w:left w:val="none" w:sz="0" w:space="0" w:color="auto"/>
            <w:bottom w:val="none" w:sz="0" w:space="0" w:color="auto"/>
            <w:right w:val="none" w:sz="0" w:space="0" w:color="auto"/>
          </w:divBdr>
          <w:divsChild>
            <w:div w:id="678236995">
              <w:marLeft w:val="0"/>
              <w:marRight w:val="0"/>
              <w:marTop w:val="0"/>
              <w:marBottom w:val="0"/>
              <w:divBdr>
                <w:top w:val="none" w:sz="0" w:space="0" w:color="auto"/>
                <w:left w:val="none" w:sz="0" w:space="0" w:color="auto"/>
                <w:bottom w:val="none" w:sz="0" w:space="0" w:color="auto"/>
                <w:right w:val="none" w:sz="0" w:space="0" w:color="auto"/>
              </w:divBdr>
              <w:divsChild>
                <w:div w:id="999888655">
                  <w:marLeft w:val="0"/>
                  <w:marRight w:val="0"/>
                  <w:marTop w:val="0"/>
                  <w:marBottom w:val="0"/>
                  <w:divBdr>
                    <w:top w:val="none" w:sz="0" w:space="0" w:color="auto"/>
                    <w:left w:val="none" w:sz="0" w:space="0" w:color="auto"/>
                    <w:bottom w:val="none" w:sz="0" w:space="0" w:color="auto"/>
                    <w:right w:val="none" w:sz="0" w:space="0" w:color="auto"/>
                  </w:divBdr>
                  <w:divsChild>
                    <w:div w:id="942490927">
                      <w:marLeft w:val="0"/>
                      <w:marRight w:val="0"/>
                      <w:marTop w:val="0"/>
                      <w:marBottom w:val="0"/>
                      <w:divBdr>
                        <w:top w:val="none" w:sz="0" w:space="0" w:color="auto"/>
                        <w:left w:val="none" w:sz="0" w:space="0" w:color="auto"/>
                        <w:bottom w:val="none" w:sz="0" w:space="0" w:color="auto"/>
                        <w:right w:val="none" w:sz="0" w:space="0" w:color="auto"/>
                      </w:divBdr>
                      <w:divsChild>
                        <w:div w:id="830607154">
                          <w:marLeft w:val="0"/>
                          <w:marRight w:val="0"/>
                          <w:marTop w:val="0"/>
                          <w:marBottom w:val="0"/>
                          <w:divBdr>
                            <w:top w:val="none" w:sz="0" w:space="0" w:color="auto"/>
                            <w:left w:val="none" w:sz="0" w:space="0" w:color="auto"/>
                            <w:bottom w:val="none" w:sz="0" w:space="0" w:color="auto"/>
                            <w:right w:val="none" w:sz="0" w:space="0" w:color="auto"/>
                          </w:divBdr>
                        </w:div>
                        <w:div w:id="17629886">
                          <w:marLeft w:val="0"/>
                          <w:marRight w:val="0"/>
                          <w:marTop w:val="0"/>
                          <w:marBottom w:val="0"/>
                          <w:divBdr>
                            <w:top w:val="none" w:sz="0" w:space="0" w:color="auto"/>
                            <w:left w:val="none" w:sz="0" w:space="0" w:color="auto"/>
                            <w:bottom w:val="none" w:sz="0" w:space="0" w:color="auto"/>
                            <w:right w:val="none" w:sz="0" w:space="0" w:color="auto"/>
                          </w:divBdr>
                        </w:div>
                      </w:divsChild>
                    </w:div>
                    <w:div w:id="320085059">
                      <w:marLeft w:val="0"/>
                      <w:marRight w:val="0"/>
                      <w:marTop w:val="0"/>
                      <w:marBottom w:val="0"/>
                      <w:divBdr>
                        <w:top w:val="none" w:sz="0" w:space="0" w:color="auto"/>
                        <w:left w:val="none" w:sz="0" w:space="0" w:color="auto"/>
                        <w:bottom w:val="none" w:sz="0" w:space="0" w:color="auto"/>
                        <w:right w:val="none" w:sz="0" w:space="0" w:color="auto"/>
                      </w:divBdr>
                      <w:divsChild>
                        <w:div w:id="1212694020">
                          <w:marLeft w:val="0"/>
                          <w:marRight w:val="0"/>
                          <w:marTop w:val="0"/>
                          <w:marBottom w:val="0"/>
                          <w:divBdr>
                            <w:top w:val="none" w:sz="0" w:space="0" w:color="auto"/>
                            <w:left w:val="none" w:sz="0" w:space="0" w:color="auto"/>
                            <w:bottom w:val="none" w:sz="0" w:space="0" w:color="auto"/>
                            <w:right w:val="none" w:sz="0" w:space="0" w:color="auto"/>
                          </w:divBdr>
                        </w:div>
                        <w:div w:id="1123353233">
                          <w:marLeft w:val="0"/>
                          <w:marRight w:val="0"/>
                          <w:marTop w:val="0"/>
                          <w:marBottom w:val="0"/>
                          <w:divBdr>
                            <w:top w:val="none" w:sz="0" w:space="0" w:color="auto"/>
                            <w:left w:val="none" w:sz="0" w:space="0" w:color="auto"/>
                            <w:bottom w:val="none" w:sz="0" w:space="0" w:color="auto"/>
                            <w:right w:val="none" w:sz="0" w:space="0" w:color="auto"/>
                          </w:divBdr>
                        </w:div>
                        <w:div w:id="1916737895">
                          <w:marLeft w:val="0"/>
                          <w:marRight w:val="0"/>
                          <w:marTop w:val="0"/>
                          <w:marBottom w:val="0"/>
                          <w:divBdr>
                            <w:top w:val="none" w:sz="0" w:space="0" w:color="auto"/>
                            <w:left w:val="none" w:sz="0" w:space="0" w:color="auto"/>
                            <w:bottom w:val="none" w:sz="0" w:space="0" w:color="auto"/>
                            <w:right w:val="none" w:sz="0" w:space="0" w:color="auto"/>
                          </w:divBdr>
                        </w:div>
                        <w:div w:id="514417881">
                          <w:marLeft w:val="0"/>
                          <w:marRight w:val="0"/>
                          <w:marTop w:val="0"/>
                          <w:marBottom w:val="0"/>
                          <w:divBdr>
                            <w:top w:val="none" w:sz="0" w:space="0" w:color="auto"/>
                            <w:left w:val="none" w:sz="0" w:space="0" w:color="auto"/>
                            <w:bottom w:val="none" w:sz="0" w:space="0" w:color="auto"/>
                            <w:right w:val="none" w:sz="0" w:space="0" w:color="auto"/>
                          </w:divBdr>
                        </w:div>
                        <w:div w:id="57942263">
                          <w:marLeft w:val="0"/>
                          <w:marRight w:val="0"/>
                          <w:marTop w:val="0"/>
                          <w:marBottom w:val="0"/>
                          <w:divBdr>
                            <w:top w:val="none" w:sz="0" w:space="0" w:color="auto"/>
                            <w:left w:val="none" w:sz="0" w:space="0" w:color="auto"/>
                            <w:bottom w:val="none" w:sz="0" w:space="0" w:color="auto"/>
                            <w:right w:val="none" w:sz="0" w:space="0" w:color="auto"/>
                          </w:divBdr>
                        </w:div>
                        <w:div w:id="1195384317">
                          <w:marLeft w:val="0"/>
                          <w:marRight w:val="0"/>
                          <w:marTop w:val="0"/>
                          <w:marBottom w:val="0"/>
                          <w:divBdr>
                            <w:top w:val="none" w:sz="0" w:space="0" w:color="auto"/>
                            <w:left w:val="none" w:sz="0" w:space="0" w:color="auto"/>
                            <w:bottom w:val="none" w:sz="0" w:space="0" w:color="auto"/>
                            <w:right w:val="none" w:sz="0" w:space="0" w:color="auto"/>
                          </w:divBdr>
                        </w:div>
                        <w:div w:id="191966823">
                          <w:marLeft w:val="0"/>
                          <w:marRight w:val="0"/>
                          <w:marTop w:val="0"/>
                          <w:marBottom w:val="0"/>
                          <w:divBdr>
                            <w:top w:val="none" w:sz="0" w:space="0" w:color="auto"/>
                            <w:left w:val="none" w:sz="0" w:space="0" w:color="auto"/>
                            <w:bottom w:val="none" w:sz="0" w:space="0" w:color="auto"/>
                            <w:right w:val="none" w:sz="0" w:space="0" w:color="auto"/>
                          </w:divBdr>
                        </w:div>
                        <w:div w:id="889609724">
                          <w:marLeft w:val="0"/>
                          <w:marRight w:val="0"/>
                          <w:marTop w:val="0"/>
                          <w:marBottom w:val="0"/>
                          <w:divBdr>
                            <w:top w:val="none" w:sz="0" w:space="0" w:color="auto"/>
                            <w:left w:val="none" w:sz="0" w:space="0" w:color="auto"/>
                            <w:bottom w:val="none" w:sz="0" w:space="0" w:color="auto"/>
                            <w:right w:val="none" w:sz="0" w:space="0" w:color="auto"/>
                          </w:divBdr>
                        </w:div>
                        <w:div w:id="523056666">
                          <w:marLeft w:val="0"/>
                          <w:marRight w:val="0"/>
                          <w:marTop w:val="0"/>
                          <w:marBottom w:val="0"/>
                          <w:divBdr>
                            <w:top w:val="none" w:sz="0" w:space="0" w:color="auto"/>
                            <w:left w:val="none" w:sz="0" w:space="0" w:color="auto"/>
                            <w:bottom w:val="none" w:sz="0" w:space="0" w:color="auto"/>
                            <w:right w:val="none" w:sz="0" w:space="0" w:color="auto"/>
                          </w:divBdr>
                        </w:div>
                      </w:divsChild>
                    </w:div>
                    <w:div w:id="873083931">
                      <w:marLeft w:val="0"/>
                      <w:marRight w:val="0"/>
                      <w:marTop w:val="0"/>
                      <w:marBottom w:val="0"/>
                      <w:divBdr>
                        <w:top w:val="none" w:sz="0" w:space="0" w:color="auto"/>
                        <w:left w:val="none" w:sz="0" w:space="0" w:color="auto"/>
                        <w:bottom w:val="none" w:sz="0" w:space="0" w:color="auto"/>
                        <w:right w:val="none" w:sz="0" w:space="0" w:color="auto"/>
                      </w:divBdr>
                    </w:div>
                    <w:div w:id="78061933">
                      <w:marLeft w:val="0"/>
                      <w:marRight w:val="0"/>
                      <w:marTop w:val="0"/>
                      <w:marBottom w:val="0"/>
                      <w:divBdr>
                        <w:top w:val="none" w:sz="0" w:space="0" w:color="auto"/>
                        <w:left w:val="none" w:sz="0" w:space="0" w:color="auto"/>
                        <w:bottom w:val="none" w:sz="0" w:space="0" w:color="auto"/>
                        <w:right w:val="none" w:sz="0" w:space="0" w:color="auto"/>
                      </w:divBdr>
                    </w:div>
                    <w:div w:id="18026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73951">
          <w:marLeft w:val="0"/>
          <w:marRight w:val="0"/>
          <w:marTop w:val="0"/>
          <w:marBottom w:val="0"/>
          <w:divBdr>
            <w:top w:val="none" w:sz="0" w:space="0" w:color="auto"/>
            <w:left w:val="none" w:sz="0" w:space="0" w:color="auto"/>
            <w:bottom w:val="none" w:sz="0" w:space="0" w:color="auto"/>
            <w:right w:val="none" w:sz="0" w:space="0" w:color="auto"/>
          </w:divBdr>
          <w:divsChild>
            <w:div w:id="1305619242">
              <w:marLeft w:val="0"/>
              <w:marRight w:val="0"/>
              <w:marTop w:val="0"/>
              <w:marBottom w:val="0"/>
              <w:divBdr>
                <w:top w:val="none" w:sz="0" w:space="0" w:color="auto"/>
                <w:left w:val="none" w:sz="0" w:space="0" w:color="auto"/>
                <w:bottom w:val="none" w:sz="0" w:space="0" w:color="auto"/>
                <w:right w:val="none" w:sz="0" w:space="0" w:color="auto"/>
              </w:divBdr>
              <w:divsChild>
                <w:div w:id="2098088920">
                  <w:marLeft w:val="0"/>
                  <w:marRight w:val="0"/>
                  <w:marTop w:val="0"/>
                  <w:marBottom w:val="0"/>
                  <w:divBdr>
                    <w:top w:val="none" w:sz="0" w:space="0" w:color="auto"/>
                    <w:left w:val="none" w:sz="0" w:space="0" w:color="auto"/>
                    <w:bottom w:val="none" w:sz="0" w:space="0" w:color="auto"/>
                    <w:right w:val="none" w:sz="0" w:space="0" w:color="auto"/>
                  </w:divBdr>
                  <w:divsChild>
                    <w:div w:id="692145857">
                      <w:marLeft w:val="0"/>
                      <w:marRight w:val="0"/>
                      <w:marTop w:val="0"/>
                      <w:marBottom w:val="0"/>
                      <w:divBdr>
                        <w:top w:val="none" w:sz="0" w:space="0" w:color="auto"/>
                        <w:left w:val="none" w:sz="0" w:space="0" w:color="auto"/>
                        <w:bottom w:val="none" w:sz="0" w:space="0" w:color="auto"/>
                        <w:right w:val="none" w:sz="0" w:space="0" w:color="auto"/>
                      </w:divBdr>
                    </w:div>
                    <w:div w:id="191863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946794">
      <w:bodyDiv w:val="1"/>
      <w:marLeft w:val="0"/>
      <w:marRight w:val="0"/>
      <w:marTop w:val="0"/>
      <w:marBottom w:val="0"/>
      <w:divBdr>
        <w:top w:val="none" w:sz="0" w:space="0" w:color="auto"/>
        <w:left w:val="none" w:sz="0" w:space="0" w:color="auto"/>
        <w:bottom w:val="none" w:sz="0" w:space="0" w:color="auto"/>
        <w:right w:val="none" w:sz="0" w:space="0" w:color="auto"/>
      </w:divBdr>
      <w:divsChild>
        <w:div w:id="79453852">
          <w:marLeft w:val="0"/>
          <w:marRight w:val="0"/>
          <w:marTop w:val="0"/>
          <w:marBottom w:val="0"/>
          <w:divBdr>
            <w:top w:val="none" w:sz="0" w:space="0" w:color="auto"/>
            <w:left w:val="none" w:sz="0" w:space="0" w:color="auto"/>
            <w:bottom w:val="none" w:sz="0" w:space="0" w:color="auto"/>
            <w:right w:val="none" w:sz="0" w:space="0" w:color="auto"/>
          </w:divBdr>
        </w:div>
        <w:div w:id="850417271">
          <w:marLeft w:val="0"/>
          <w:marRight w:val="0"/>
          <w:marTop w:val="0"/>
          <w:marBottom w:val="0"/>
          <w:divBdr>
            <w:top w:val="none" w:sz="0" w:space="0" w:color="auto"/>
            <w:left w:val="none" w:sz="0" w:space="0" w:color="auto"/>
            <w:bottom w:val="none" w:sz="0" w:space="0" w:color="auto"/>
            <w:right w:val="none" w:sz="0" w:space="0" w:color="auto"/>
          </w:divBdr>
        </w:div>
        <w:div w:id="2086687100">
          <w:marLeft w:val="0"/>
          <w:marRight w:val="0"/>
          <w:marTop w:val="0"/>
          <w:marBottom w:val="0"/>
          <w:divBdr>
            <w:top w:val="none" w:sz="0" w:space="0" w:color="auto"/>
            <w:left w:val="none" w:sz="0" w:space="0" w:color="auto"/>
            <w:bottom w:val="none" w:sz="0" w:space="0" w:color="auto"/>
            <w:right w:val="none" w:sz="0" w:space="0" w:color="auto"/>
          </w:divBdr>
          <w:divsChild>
            <w:div w:id="785584519">
              <w:marLeft w:val="0"/>
              <w:marRight w:val="0"/>
              <w:marTop w:val="0"/>
              <w:marBottom w:val="0"/>
              <w:divBdr>
                <w:top w:val="none" w:sz="0" w:space="0" w:color="auto"/>
                <w:left w:val="none" w:sz="0" w:space="0" w:color="auto"/>
                <w:bottom w:val="none" w:sz="0" w:space="0" w:color="auto"/>
                <w:right w:val="none" w:sz="0" w:space="0" w:color="auto"/>
              </w:divBdr>
            </w:div>
            <w:div w:id="1911501334">
              <w:marLeft w:val="0"/>
              <w:marRight w:val="0"/>
              <w:marTop w:val="0"/>
              <w:marBottom w:val="0"/>
              <w:divBdr>
                <w:top w:val="none" w:sz="0" w:space="0" w:color="auto"/>
                <w:left w:val="none" w:sz="0" w:space="0" w:color="auto"/>
                <w:bottom w:val="none" w:sz="0" w:space="0" w:color="auto"/>
                <w:right w:val="none" w:sz="0" w:space="0" w:color="auto"/>
              </w:divBdr>
            </w:div>
          </w:divsChild>
        </w:div>
        <w:div w:id="522942767">
          <w:marLeft w:val="0"/>
          <w:marRight w:val="0"/>
          <w:marTop w:val="0"/>
          <w:marBottom w:val="0"/>
          <w:divBdr>
            <w:top w:val="none" w:sz="0" w:space="0" w:color="auto"/>
            <w:left w:val="none" w:sz="0" w:space="0" w:color="auto"/>
            <w:bottom w:val="none" w:sz="0" w:space="0" w:color="auto"/>
            <w:right w:val="none" w:sz="0" w:space="0" w:color="auto"/>
          </w:divBdr>
          <w:divsChild>
            <w:div w:id="735665711">
              <w:marLeft w:val="0"/>
              <w:marRight w:val="0"/>
              <w:marTop w:val="0"/>
              <w:marBottom w:val="0"/>
              <w:divBdr>
                <w:top w:val="none" w:sz="0" w:space="0" w:color="auto"/>
                <w:left w:val="none" w:sz="0" w:space="0" w:color="auto"/>
                <w:bottom w:val="none" w:sz="0" w:space="0" w:color="auto"/>
                <w:right w:val="none" w:sz="0" w:space="0" w:color="auto"/>
              </w:divBdr>
            </w:div>
            <w:div w:id="1499996726">
              <w:marLeft w:val="0"/>
              <w:marRight w:val="0"/>
              <w:marTop w:val="0"/>
              <w:marBottom w:val="0"/>
              <w:divBdr>
                <w:top w:val="none" w:sz="0" w:space="0" w:color="auto"/>
                <w:left w:val="none" w:sz="0" w:space="0" w:color="auto"/>
                <w:bottom w:val="none" w:sz="0" w:space="0" w:color="auto"/>
                <w:right w:val="none" w:sz="0" w:space="0" w:color="auto"/>
              </w:divBdr>
            </w:div>
            <w:div w:id="342515611">
              <w:marLeft w:val="0"/>
              <w:marRight w:val="0"/>
              <w:marTop w:val="0"/>
              <w:marBottom w:val="0"/>
              <w:divBdr>
                <w:top w:val="none" w:sz="0" w:space="0" w:color="auto"/>
                <w:left w:val="none" w:sz="0" w:space="0" w:color="auto"/>
                <w:bottom w:val="none" w:sz="0" w:space="0" w:color="auto"/>
                <w:right w:val="none" w:sz="0" w:space="0" w:color="auto"/>
              </w:divBdr>
            </w:div>
            <w:div w:id="18763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50884">
      <w:bodyDiv w:val="1"/>
      <w:marLeft w:val="0"/>
      <w:marRight w:val="0"/>
      <w:marTop w:val="0"/>
      <w:marBottom w:val="0"/>
      <w:divBdr>
        <w:top w:val="none" w:sz="0" w:space="0" w:color="auto"/>
        <w:left w:val="none" w:sz="0" w:space="0" w:color="auto"/>
        <w:bottom w:val="none" w:sz="0" w:space="0" w:color="auto"/>
        <w:right w:val="none" w:sz="0" w:space="0" w:color="auto"/>
      </w:divBdr>
      <w:divsChild>
        <w:div w:id="82839586">
          <w:marLeft w:val="0"/>
          <w:marRight w:val="0"/>
          <w:marTop w:val="0"/>
          <w:marBottom w:val="0"/>
          <w:divBdr>
            <w:top w:val="none" w:sz="0" w:space="0" w:color="auto"/>
            <w:left w:val="none" w:sz="0" w:space="0" w:color="auto"/>
            <w:bottom w:val="none" w:sz="0" w:space="0" w:color="auto"/>
            <w:right w:val="none" w:sz="0" w:space="0" w:color="auto"/>
          </w:divBdr>
          <w:divsChild>
            <w:div w:id="3021220">
              <w:marLeft w:val="0"/>
              <w:marRight w:val="0"/>
              <w:marTop w:val="0"/>
              <w:marBottom w:val="0"/>
              <w:divBdr>
                <w:top w:val="none" w:sz="0" w:space="0" w:color="auto"/>
                <w:left w:val="none" w:sz="0" w:space="0" w:color="auto"/>
                <w:bottom w:val="none" w:sz="0" w:space="0" w:color="auto"/>
                <w:right w:val="none" w:sz="0" w:space="0" w:color="auto"/>
              </w:divBdr>
            </w:div>
            <w:div w:id="667831306">
              <w:marLeft w:val="0"/>
              <w:marRight w:val="0"/>
              <w:marTop w:val="0"/>
              <w:marBottom w:val="0"/>
              <w:divBdr>
                <w:top w:val="none" w:sz="0" w:space="0" w:color="auto"/>
                <w:left w:val="none" w:sz="0" w:space="0" w:color="auto"/>
                <w:bottom w:val="none" w:sz="0" w:space="0" w:color="auto"/>
                <w:right w:val="none" w:sz="0" w:space="0" w:color="auto"/>
              </w:divBdr>
            </w:div>
            <w:div w:id="1028213370">
              <w:marLeft w:val="0"/>
              <w:marRight w:val="0"/>
              <w:marTop w:val="0"/>
              <w:marBottom w:val="0"/>
              <w:divBdr>
                <w:top w:val="none" w:sz="0" w:space="0" w:color="auto"/>
                <w:left w:val="none" w:sz="0" w:space="0" w:color="auto"/>
                <w:bottom w:val="none" w:sz="0" w:space="0" w:color="auto"/>
                <w:right w:val="none" w:sz="0" w:space="0" w:color="auto"/>
              </w:divBdr>
            </w:div>
            <w:div w:id="148059287">
              <w:marLeft w:val="0"/>
              <w:marRight w:val="0"/>
              <w:marTop w:val="0"/>
              <w:marBottom w:val="0"/>
              <w:divBdr>
                <w:top w:val="none" w:sz="0" w:space="0" w:color="auto"/>
                <w:left w:val="none" w:sz="0" w:space="0" w:color="auto"/>
                <w:bottom w:val="none" w:sz="0" w:space="0" w:color="auto"/>
                <w:right w:val="none" w:sz="0" w:space="0" w:color="auto"/>
              </w:divBdr>
              <w:divsChild>
                <w:div w:id="1369841449">
                  <w:marLeft w:val="0"/>
                  <w:marRight w:val="0"/>
                  <w:marTop w:val="0"/>
                  <w:marBottom w:val="0"/>
                  <w:divBdr>
                    <w:top w:val="none" w:sz="0" w:space="0" w:color="auto"/>
                    <w:left w:val="none" w:sz="0" w:space="0" w:color="auto"/>
                    <w:bottom w:val="none" w:sz="0" w:space="0" w:color="auto"/>
                    <w:right w:val="none" w:sz="0" w:space="0" w:color="auto"/>
                  </w:divBdr>
                </w:div>
                <w:div w:id="2015918552">
                  <w:marLeft w:val="0"/>
                  <w:marRight w:val="0"/>
                  <w:marTop w:val="0"/>
                  <w:marBottom w:val="0"/>
                  <w:divBdr>
                    <w:top w:val="none" w:sz="0" w:space="0" w:color="auto"/>
                    <w:left w:val="none" w:sz="0" w:space="0" w:color="auto"/>
                    <w:bottom w:val="none" w:sz="0" w:space="0" w:color="auto"/>
                    <w:right w:val="none" w:sz="0" w:space="0" w:color="auto"/>
                  </w:divBdr>
                </w:div>
              </w:divsChild>
            </w:div>
            <w:div w:id="317148407">
              <w:marLeft w:val="0"/>
              <w:marRight w:val="0"/>
              <w:marTop w:val="0"/>
              <w:marBottom w:val="0"/>
              <w:divBdr>
                <w:top w:val="none" w:sz="0" w:space="0" w:color="auto"/>
                <w:left w:val="none" w:sz="0" w:space="0" w:color="auto"/>
                <w:bottom w:val="none" w:sz="0" w:space="0" w:color="auto"/>
                <w:right w:val="none" w:sz="0" w:space="0" w:color="auto"/>
              </w:divBdr>
            </w:div>
            <w:div w:id="906691984">
              <w:marLeft w:val="0"/>
              <w:marRight w:val="0"/>
              <w:marTop w:val="0"/>
              <w:marBottom w:val="0"/>
              <w:divBdr>
                <w:top w:val="none" w:sz="0" w:space="0" w:color="auto"/>
                <w:left w:val="none" w:sz="0" w:space="0" w:color="auto"/>
                <w:bottom w:val="none" w:sz="0" w:space="0" w:color="auto"/>
                <w:right w:val="none" w:sz="0" w:space="0" w:color="auto"/>
              </w:divBdr>
            </w:div>
            <w:div w:id="1598369820">
              <w:marLeft w:val="0"/>
              <w:marRight w:val="0"/>
              <w:marTop w:val="0"/>
              <w:marBottom w:val="0"/>
              <w:divBdr>
                <w:top w:val="none" w:sz="0" w:space="0" w:color="auto"/>
                <w:left w:val="none" w:sz="0" w:space="0" w:color="auto"/>
                <w:bottom w:val="none" w:sz="0" w:space="0" w:color="auto"/>
                <w:right w:val="none" w:sz="0" w:space="0" w:color="auto"/>
              </w:divBdr>
            </w:div>
            <w:div w:id="1005285140">
              <w:marLeft w:val="0"/>
              <w:marRight w:val="0"/>
              <w:marTop w:val="0"/>
              <w:marBottom w:val="0"/>
              <w:divBdr>
                <w:top w:val="none" w:sz="0" w:space="0" w:color="auto"/>
                <w:left w:val="none" w:sz="0" w:space="0" w:color="auto"/>
                <w:bottom w:val="none" w:sz="0" w:space="0" w:color="auto"/>
                <w:right w:val="none" w:sz="0" w:space="0" w:color="auto"/>
              </w:divBdr>
            </w:div>
            <w:div w:id="1940942292">
              <w:marLeft w:val="0"/>
              <w:marRight w:val="0"/>
              <w:marTop w:val="0"/>
              <w:marBottom w:val="0"/>
              <w:divBdr>
                <w:top w:val="none" w:sz="0" w:space="0" w:color="auto"/>
                <w:left w:val="none" w:sz="0" w:space="0" w:color="auto"/>
                <w:bottom w:val="none" w:sz="0" w:space="0" w:color="auto"/>
                <w:right w:val="none" w:sz="0" w:space="0" w:color="auto"/>
              </w:divBdr>
            </w:div>
            <w:div w:id="152071696">
              <w:marLeft w:val="0"/>
              <w:marRight w:val="0"/>
              <w:marTop w:val="0"/>
              <w:marBottom w:val="0"/>
              <w:divBdr>
                <w:top w:val="none" w:sz="0" w:space="0" w:color="auto"/>
                <w:left w:val="none" w:sz="0" w:space="0" w:color="auto"/>
                <w:bottom w:val="none" w:sz="0" w:space="0" w:color="auto"/>
                <w:right w:val="none" w:sz="0" w:space="0" w:color="auto"/>
              </w:divBdr>
            </w:div>
            <w:div w:id="74328349">
              <w:marLeft w:val="0"/>
              <w:marRight w:val="0"/>
              <w:marTop w:val="0"/>
              <w:marBottom w:val="0"/>
              <w:divBdr>
                <w:top w:val="none" w:sz="0" w:space="0" w:color="auto"/>
                <w:left w:val="none" w:sz="0" w:space="0" w:color="auto"/>
                <w:bottom w:val="none" w:sz="0" w:space="0" w:color="auto"/>
                <w:right w:val="none" w:sz="0" w:space="0" w:color="auto"/>
              </w:divBdr>
            </w:div>
            <w:div w:id="1165978592">
              <w:marLeft w:val="0"/>
              <w:marRight w:val="0"/>
              <w:marTop w:val="0"/>
              <w:marBottom w:val="0"/>
              <w:divBdr>
                <w:top w:val="none" w:sz="0" w:space="0" w:color="auto"/>
                <w:left w:val="none" w:sz="0" w:space="0" w:color="auto"/>
                <w:bottom w:val="none" w:sz="0" w:space="0" w:color="auto"/>
                <w:right w:val="none" w:sz="0" w:space="0" w:color="auto"/>
              </w:divBdr>
            </w:div>
            <w:div w:id="302082366">
              <w:marLeft w:val="0"/>
              <w:marRight w:val="0"/>
              <w:marTop w:val="0"/>
              <w:marBottom w:val="0"/>
              <w:divBdr>
                <w:top w:val="none" w:sz="0" w:space="0" w:color="auto"/>
                <w:left w:val="none" w:sz="0" w:space="0" w:color="auto"/>
                <w:bottom w:val="none" w:sz="0" w:space="0" w:color="auto"/>
                <w:right w:val="none" w:sz="0" w:space="0" w:color="auto"/>
              </w:divBdr>
            </w:div>
            <w:div w:id="544027726">
              <w:marLeft w:val="0"/>
              <w:marRight w:val="0"/>
              <w:marTop w:val="0"/>
              <w:marBottom w:val="0"/>
              <w:divBdr>
                <w:top w:val="none" w:sz="0" w:space="0" w:color="auto"/>
                <w:left w:val="none" w:sz="0" w:space="0" w:color="auto"/>
                <w:bottom w:val="none" w:sz="0" w:space="0" w:color="auto"/>
                <w:right w:val="none" w:sz="0" w:space="0" w:color="auto"/>
              </w:divBdr>
            </w:div>
            <w:div w:id="419103454">
              <w:marLeft w:val="0"/>
              <w:marRight w:val="0"/>
              <w:marTop w:val="0"/>
              <w:marBottom w:val="0"/>
              <w:divBdr>
                <w:top w:val="none" w:sz="0" w:space="0" w:color="auto"/>
                <w:left w:val="none" w:sz="0" w:space="0" w:color="auto"/>
                <w:bottom w:val="none" w:sz="0" w:space="0" w:color="auto"/>
                <w:right w:val="none" w:sz="0" w:space="0" w:color="auto"/>
              </w:divBdr>
            </w:div>
          </w:divsChild>
        </w:div>
        <w:div w:id="2098017168">
          <w:marLeft w:val="0"/>
          <w:marRight w:val="0"/>
          <w:marTop w:val="0"/>
          <w:marBottom w:val="0"/>
          <w:divBdr>
            <w:top w:val="none" w:sz="0" w:space="0" w:color="auto"/>
            <w:left w:val="none" w:sz="0" w:space="0" w:color="auto"/>
            <w:bottom w:val="none" w:sz="0" w:space="0" w:color="auto"/>
            <w:right w:val="none" w:sz="0" w:space="0" w:color="auto"/>
          </w:divBdr>
          <w:divsChild>
            <w:div w:id="20739764">
              <w:marLeft w:val="0"/>
              <w:marRight w:val="0"/>
              <w:marTop w:val="0"/>
              <w:marBottom w:val="0"/>
              <w:divBdr>
                <w:top w:val="none" w:sz="0" w:space="0" w:color="auto"/>
                <w:left w:val="none" w:sz="0" w:space="0" w:color="auto"/>
                <w:bottom w:val="none" w:sz="0" w:space="0" w:color="auto"/>
                <w:right w:val="none" w:sz="0" w:space="0" w:color="auto"/>
              </w:divBdr>
            </w:div>
            <w:div w:id="2021421162">
              <w:marLeft w:val="0"/>
              <w:marRight w:val="0"/>
              <w:marTop w:val="0"/>
              <w:marBottom w:val="0"/>
              <w:divBdr>
                <w:top w:val="none" w:sz="0" w:space="0" w:color="auto"/>
                <w:left w:val="none" w:sz="0" w:space="0" w:color="auto"/>
                <w:bottom w:val="none" w:sz="0" w:space="0" w:color="auto"/>
                <w:right w:val="none" w:sz="0" w:space="0" w:color="auto"/>
              </w:divBdr>
            </w:div>
            <w:div w:id="1243640348">
              <w:marLeft w:val="0"/>
              <w:marRight w:val="0"/>
              <w:marTop w:val="0"/>
              <w:marBottom w:val="0"/>
              <w:divBdr>
                <w:top w:val="none" w:sz="0" w:space="0" w:color="auto"/>
                <w:left w:val="none" w:sz="0" w:space="0" w:color="auto"/>
                <w:bottom w:val="none" w:sz="0" w:space="0" w:color="auto"/>
                <w:right w:val="none" w:sz="0" w:space="0" w:color="auto"/>
              </w:divBdr>
            </w:div>
            <w:div w:id="1438214492">
              <w:marLeft w:val="0"/>
              <w:marRight w:val="0"/>
              <w:marTop w:val="0"/>
              <w:marBottom w:val="0"/>
              <w:divBdr>
                <w:top w:val="none" w:sz="0" w:space="0" w:color="auto"/>
                <w:left w:val="none" w:sz="0" w:space="0" w:color="auto"/>
                <w:bottom w:val="none" w:sz="0" w:space="0" w:color="auto"/>
                <w:right w:val="none" w:sz="0" w:space="0" w:color="auto"/>
              </w:divBdr>
            </w:div>
            <w:div w:id="205455707">
              <w:marLeft w:val="0"/>
              <w:marRight w:val="0"/>
              <w:marTop w:val="0"/>
              <w:marBottom w:val="0"/>
              <w:divBdr>
                <w:top w:val="none" w:sz="0" w:space="0" w:color="auto"/>
                <w:left w:val="none" w:sz="0" w:space="0" w:color="auto"/>
                <w:bottom w:val="none" w:sz="0" w:space="0" w:color="auto"/>
                <w:right w:val="none" w:sz="0" w:space="0" w:color="auto"/>
              </w:divBdr>
            </w:div>
            <w:div w:id="2047290227">
              <w:marLeft w:val="0"/>
              <w:marRight w:val="0"/>
              <w:marTop w:val="0"/>
              <w:marBottom w:val="0"/>
              <w:divBdr>
                <w:top w:val="none" w:sz="0" w:space="0" w:color="auto"/>
                <w:left w:val="none" w:sz="0" w:space="0" w:color="auto"/>
                <w:bottom w:val="none" w:sz="0" w:space="0" w:color="auto"/>
                <w:right w:val="none" w:sz="0" w:space="0" w:color="auto"/>
              </w:divBdr>
            </w:div>
            <w:div w:id="1783185257">
              <w:marLeft w:val="0"/>
              <w:marRight w:val="0"/>
              <w:marTop w:val="0"/>
              <w:marBottom w:val="0"/>
              <w:divBdr>
                <w:top w:val="none" w:sz="0" w:space="0" w:color="auto"/>
                <w:left w:val="none" w:sz="0" w:space="0" w:color="auto"/>
                <w:bottom w:val="none" w:sz="0" w:space="0" w:color="auto"/>
                <w:right w:val="none" w:sz="0" w:space="0" w:color="auto"/>
              </w:divBdr>
            </w:div>
            <w:div w:id="935595303">
              <w:marLeft w:val="0"/>
              <w:marRight w:val="0"/>
              <w:marTop w:val="0"/>
              <w:marBottom w:val="0"/>
              <w:divBdr>
                <w:top w:val="none" w:sz="0" w:space="0" w:color="auto"/>
                <w:left w:val="none" w:sz="0" w:space="0" w:color="auto"/>
                <w:bottom w:val="none" w:sz="0" w:space="0" w:color="auto"/>
                <w:right w:val="none" w:sz="0" w:space="0" w:color="auto"/>
              </w:divBdr>
            </w:div>
            <w:div w:id="167058541">
              <w:marLeft w:val="0"/>
              <w:marRight w:val="0"/>
              <w:marTop w:val="0"/>
              <w:marBottom w:val="0"/>
              <w:divBdr>
                <w:top w:val="none" w:sz="0" w:space="0" w:color="auto"/>
                <w:left w:val="none" w:sz="0" w:space="0" w:color="auto"/>
                <w:bottom w:val="none" w:sz="0" w:space="0" w:color="auto"/>
                <w:right w:val="none" w:sz="0" w:space="0" w:color="auto"/>
              </w:divBdr>
            </w:div>
            <w:div w:id="368728815">
              <w:marLeft w:val="0"/>
              <w:marRight w:val="0"/>
              <w:marTop w:val="0"/>
              <w:marBottom w:val="0"/>
              <w:divBdr>
                <w:top w:val="none" w:sz="0" w:space="0" w:color="auto"/>
                <w:left w:val="none" w:sz="0" w:space="0" w:color="auto"/>
                <w:bottom w:val="none" w:sz="0" w:space="0" w:color="auto"/>
                <w:right w:val="none" w:sz="0" w:space="0" w:color="auto"/>
              </w:divBdr>
            </w:div>
            <w:div w:id="700975061">
              <w:marLeft w:val="0"/>
              <w:marRight w:val="0"/>
              <w:marTop w:val="0"/>
              <w:marBottom w:val="0"/>
              <w:divBdr>
                <w:top w:val="none" w:sz="0" w:space="0" w:color="auto"/>
                <w:left w:val="none" w:sz="0" w:space="0" w:color="auto"/>
                <w:bottom w:val="none" w:sz="0" w:space="0" w:color="auto"/>
                <w:right w:val="none" w:sz="0" w:space="0" w:color="auto"/>
              </w:divBdr>
            </w:div>
            <w:div w:id="2020695519">
              <w:marLeft w:val="0"/>
              <w:marRight w:val="0"/>
              <w:marTop w:val="0"/>
              <w:marBottom w:val="0"/>
              <w:divBdr>
                <w:top w:val="none" w:sz="0" w:space="0" w:color="auto"/>
                <w:left w:val="none" w:sz="0" w:space="0" w:color="auto"/>
                <w:bottom w:val="none" w:sz="0" w:space="0" w:color="auto"/>
                <w:right w:val="none" w:sz="0" w:space="0" w:color="auto"/>
              </w:divBdr>
            </w:div>
            <w:div w:id="140090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49289">
      <w:bodyDiv w:val="1"/>
      <w:marLeft w:val="0"/>
      <w:marRight w:val="0"/>
      <w:marTop w:val="0"/>
      <w:marBottom w:val="0"/>
      <w:divBdr>
        <w:top w:val="none" w:sz="0" w:space="0" w:color="auto"/>
        <w:left w:val="none" w:sz="0" w:space="0" w:color="auto"/>
        <w:bottom w:val="none" w:sz="0" w:space="0" w:color="auto"/>
        <w:right w:val="none" w:sz="0" w:space="0" w:color="auto"/>
      </w:divBdr>
      <w:divsChild>
        <w:div w:id="985863814">
          <w:marLeft w:val="0"/>
          <w:marRight w:val="0"/>
          <w:marTop w:val="0"/>
          <w:marBottom w:val="0"/>
          <w:divBdr>
            <w:top w:val="none" w:sz="0" w:space="0" w:color="auto"/>
            <w:left w:val="none" w:sz="0" w:space="0" w:color="auto"/>
            <w:bottom w:val="none" w:sz="0" w:space="0" w:color="auto"/>
            <w:right w:val="none" w:sz="0" w:space="0" w:color="auto"/>
          </w:divBdr>
          <w:divsChild>
            <w:div w:id="190072585">
              <w:marLeft w:val="0"/>
              <w:marRight w:val="0"/>
              <w:marTop w:val="0"/>
              <w:marBottom w:val="0"/>
              <w:divBdr>
                <w:top w:val="none" w:sz="0" w:space="0" w:color="auto"/>
                <w:left w:val="none" w:sz="0" w:space="0" w:color="auto"/>
                <w:bottom w:val="none" w:sz="0" w:space="0" w:color="auto"/>
                <w:right w:val="none" w:sz="0" w:space="0" w:color="auto"/>
              </w:divBdr>
              <w:divsChild>
                <w:div w:id="345715452">
                  <w:marLeft w:val="0"/>
                  <w:marRight w:val="0"/>
                  <w:marTop w:val="0"/>
                  <w:marBottom w:val="0"/>
                  <w:divBdr>
                    <w:top w:val="none" w:sz="0" w:space="0" w:color="auto"/>
                    <w:left w:val="none" w:sz="0" w:space="0" w:color="auto"/>
                    <w:bottom w:val="none" w:sz="0" w:space="0" w:color="auto"/>
                    <w:right w:val="none" w:sz="0" w:space="0" w:color="auto"/>
                  </w:divBdr>
                  <w:divsChild>
                    <w:div w:id="993872301">
                      <w:marLeft w:val="0"/>
                      <w:marRight w:val="0"/>
                      <w:marTop w:val="0"/>
                      <w:marBottom w:val="0"/>
                      <w:divBdr>
                        <w:top w:val="none" w:sz="0" w:space="0" w:color="auto"/>
                        <w:left w:val="none" w:sz="0" w:space="0" w:color="auto"/>
                        <w:bottom w:val="none" w:sz="0" w:space="0" w:color="auto"/>
                        <w:right w:val="none" w:sz="0" w:space="0" w:color="auto"/>
                      </w:divBdr>
                      <w:divsChild>
                        <w:div w:id="2101293346">
                          <w:marLeft w:val="0"/>
                          <w:marRight w:val="0"/>
                          <w:marTop w:val="0"/>
                          <w:marBottom w:val="0"/>
                          <w:divBdr>
                            <w:top w:val="none" w:sz="0" w:space="0" w:color="auto"/>
                            <w:left w:val="none" w:sz="0" w:space="0" w:color="auto"/>
                            <w:bottom w:val="none" w:sz="0" w:space="0" w:color="auto"/>
                            <w:right w:val="none" w:sz="0" w:space="0" w:color="auto"/>
                          </w:divBdr>
                        </w:div>
                        <w:div w:id="1835680227">
                          <w:marLeft w:val="0"/>
                          <w:marRight w:val="0"/>
                          <w:marTop w:val="0"/>
                          <w:marBottom w:val="0"/>
                          <w:divBdr>
                            <w:top w:val="none" w:sz="0" w:space="0" w:color="auto"/>
                            <w:left w:val="none" w:sz="0" w:space="0" w:color="auto"/>
                            <w:bottom w:val="none" w:sz="0" w:space="0" w:color="auto"/>
                            <w:right w:val="none" w:sz="0" w:space="0" w:color="auto"/>
                          </w:divBdr>
                        </w:div>
                        <w:div w:id="13220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009451">
          <w:marLeft w:val="0"/>
          <w:marRight w:val="0"/>
          <w:marTop w:val="0"/>
          <w:marBottom w:val="0"/>
          <w:divBdr>
            <w:top w:val="none" w:sz="0" w:space="0" w:color="auto"/>
            <w:left w:val="none" w:sz="0" w:space="0" w:color="auto"/>
            <w:bottom w:val="none" w:sz="0" w:space="0" w:color="auto"/>
            <w:right w:val="none" w:sz="0" w:space="0" w:color="auto"/>
          </w:divBdr>
          <w:divsChild>
            <w:div w:id="1810004670">
              <w:marLeft w:val="0"/>
              <w:marRight w:val="0"/>
              <w:marTop w:val="0"/>
              <w:marBottom w:val="0"/>
              <w:divBdr>
                <w:top w:val="none" w:sz="0" w:space="0" w:color="auto"/>
                <w:left w:val="none" w:sz="0" w:space="0" w:color="auto"/>
                <w:bottom w:val="none" w:sz="0" w:space="0" w:color="auto"/>
                <w:right w:val="none" w:sz="0" w:space="0" w:color="auto"/>
              </w:divBdr>
              <w:divsChild>
                <w:div w:id="579489680">
                  <w:marLeft w:val="0"/>
                  <w:marRight w:val="0"/>
                  <w:marTop w:val="0"/>
                  <w:marBottom w:val="0"/>
                  <w:divBdr>
                    <w:top w:val="none" w:sz="0" w:space="0" w:color="auto"/>
                    <w:left w:val="none" w:sz="0" w:space="0" w:color="auto"/>
                    <w:bottom w:val="none" w:sz="0" w:space="0" w:color="auto"/>
                    <w:right w:val="none" w:sz="0" w:space="0" w:color="auto"/>
                  </w:divBdr>
                  <w:divsChild>
                    <w:div w:id="1213495709">
                      <w:marLeft w:val="0"/>
                      <w:marRight w:val="0"/>
                      <w:marTop w:val="0"/>
                      <w:marBottom w:val="0"/>
                      <w:divBdr>
                        <w:top w:val="none" w:sz="0" w:space="0" w:color="auto"/>
                        <w:left w:val="none" w:sz="0" w:space="0" w:color="auto"/>
                        <w:bottom w:val="none" w:sz="0" w:space="0" w:color="auto"/>
                        <w:right w:val="none" w:sz="0" w:space="0" w:color="auto"/>
                      </w:divBdr>
                      <w:divsChild>
                        <w:div w:id="871069898">
                          <w:marLeft w:val="0"/>
                          <w:marRight w:val="0"/>
                          <w:marTop w:val="0"/>
                          <w:marBottom w:val="0"/>
                          <w:divBdr>
                            <w:top w:val="none" w:sz="0" w:space="0" w:color="auto"/>
                            <w:left w:val="none" w:sz="0" w:space="0" w:color="auto"/>
                            <w:bottom w:val="none" w:sz="0" w:space="0" w:color="auto"/>
                            <w:right w:val="none" w:sz="0" w:space="0" w:color="auto"/>
                          </w:divBdr>
                        </w:div>
                        <w:div w:id="178743099">
                          <w:marLeft w:val="0"/>
                          <w:marRight w:val="0"/>
                          <w:marTop w:val="0"/>
                          <w:marBottom w:val="0"/>
                          <w:divBdr>
                            <w:top w:val="none" w:sz="0" w:space="0" w:color="auto"/>
                            <w:left w:val="none" w:sz="0" w:space="0" w:color="auto"/>
                            <w:bottom w:val="none" w:sz="0" w:space="0" w:color="auto"/>
                            <w:right w:val="none" w:sz="0" w:space="0" w:color="auto"/>
                          </w:divBdr>
                        </w:div>
                        <w:div w:id="1551186718">
                          <w:marLeft w:val="0"/>
                          <w:marRight w:val="0"/>
                          <w:marTop w:val="0"/>
                          <w:marBottom w:val="0"/>
                          <w:divBdr>
                            <w:top w:val="none" w:sz="0" w:space="0" w:color="auto"/>
                            <w:left w:val="none" w:sz="0" w:space="0" w:color="auto"/>
                            <w:bottom w:val="none" w:sz="0" w:space="0" w:color="auto"/>
                            <w:right w:val="none" w:sz="0" w:space="0" w:color="auto"/>
                          </w:divBdr>
                        </w:div>
                        <w:div w:id="21140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467887">
      <w:bodyDiv w:val="1"/>
      <w:marLeft w:val="0"/>
      <w:marRight w:val="0"/>
      <w:marTop w:val="0"/>
      <w:marBottom w:val="0"/>
      <w:divBdr>
        <w:top w:val="none" w:sz="0" w:space="0" w:color="auto"/>
        <w:left w:val="none" w:sz="0" w:space="0" w:color="auto"/>
        <w:bottom w:val="none" w:sz="0" w:space="0" w:color="auto"/>
        <w:right w:val="none" w:sz="0" w:space="0" w:color="auto"/>
      </w:divBdr>
      <w:divsChild>
        <w:div w:id="1972007337">
          <w:marLeft w:val="0"/>
          <w:marRight w:val="0"/>
          <w:marTop w:val="0"/>
          <w:marBottom w:val="0"/>
          <w:divBdr>
            <w:top w:val="none" w:sz="0" w:space="0" w:color="auto"/>
            <w:left w:val="none" w:sz="0" w:space="0" w:color="auto"/>
            <w:bottom w:val="none" w:sz="0" w:space="0" w:color="auto"/>
            <w:right w:val="none" w:sz="0" w:space="0" w:color="auto"/>
          </w:divBdr>
        </w:div>
        <w:div w:id="1307588948">
          <w:marLeft w:val="0"/>
          <w:marRight w:val="0"/>
          <w:marTop w:val="0"/>
          <w:marBottom w:val="0"/>
          <w:divBdr>
            <w:top w:val="none" w:sz="0" w:space="0" w:color="auto"/>
            <w:left w:val="none" w:sz="0" w:space="0" w:color="auto"/>
            <w:bottom w:val="none" w:sz="0" w:space="0" w:color="auto"/>
            <w:right w:val="none" w:sz="0" w:space="0" w:color="auto"/>
          </w:divBdr>
        </w:div>
      </w:divsChild>
    </w:div>
    <w:div w:id="1796554748">
      <w:bodyDiv w:val="1"/>
      <w:marLeft w:val="0"/>
      <w:marRight w:val="0"/>
      <w:marTop w:val="0"/>
      <w:marBottom w:val="0"/>
      <w:divBdr>
        <w:top w:val="none" w:sz="0" w:space="0" w:color="auto"/>
        <w:left w:val="none" w:sz="0" w:space="0" w:color="auto"/>
        <w:bottom w:val="none" w:sz="0" w:space="0" w:color="auto"/>
        <w:right w:val="none" w:sz="0" w:space="0" w:color="auto"/>
      </w:divBdr>
      <w:divsChild>
        <w:div w:id="11565935">
          <w:marLeft w:val="0"/>
          <w:marRight w:val="0"/>
          <w:marTop w:val="0"/>
          <w:marBottom w:val="0"/>
          <w:divBdr>
            <w:top w:val="none" w:sz="0" w:space="0" w:color="auto"/>
            <w:left w:val="none" w:sz="0" w:space="0" w:color="auto"/>
            <w:bottom w:val="none" w:sz="0" w:space="0" w:color="auto"/>
            <w:right w:val="none" w:sz="0" w:space="0" w:color="auto"/>
          </w:divBdr>
          <w:divsChild>
            <w:div w:id="1945571923">
              <w:marLeft w:val="0"/>
              <w:marRight w:val="0"/>
              <w:marTop w:val="0"/>
              <w:marBottom w:val="0"/>
              <w:divBdr>
                <w:top w:val="none" w:sz="0" w:space="0" w:color="auto"/>
                <w:left w:val="none" w:sz="0" w:space="0" w:color="auto"/>
                <w:bottom w:val="none" w:sz="0" w:space="0" w:color="auto"/>
                <w:right w:val="none" w:sz="0" w:space="0" w:color="auto"/>
              </w:divBdr>
              <w:divsChild>
                <w:div w:id="1404453972">
                  <w:marLeft w:val="0"/>
                  <w:marRight w:val="0"/>
                  <w:marTop w:val="0"/>
                  <w:marBottom w:val="0"/>
                  <w:divBdr>
                    <w:top w:val="none" w:sz="0" w:space="0" w:color="auto"/>
                    <w:left w:val="none" w:sz="0" w:space="0" w:color="auto"/>
                    <w:bottom w:val="none" w:sz="0" w:space="0" w:color="auto"/>
                    <w:right w:val="none" w:sz="0" w:space="0" w:color="auto"/>
                  </w:divBdr>
                  <w:divsChild>
                    <w:div w:id="2110470574">
                      <w:marLeft w:val="0"/>
                      <w:marRight w:val="0"/>
                      <w:marTop w:val="0"/>
                      <w:marBottom w:val="0"/>
                      <w:divBdr>
                        <w:top w:val="none" w:sz="0" w:space="0" w:color="auto"/>
                        <w:left w:val="none" w:sz="0" w:space="0" w:color="auto"/>
                        <w:bottom w:val="none" w:sz="0" w:space="0" w:color="auto"/>
                        <w:right w:val="none" w:sz="0" w:space="0" w:color="auto"/>
                      </w:divBdr>
                      <w:divsChild>
                        <w:div w:id="339820659">
                          <w:marLeft w:val="0"/>
                          <w:marRight w:val="0"/>
                          <w:marTop w:val="0"/>
                          <w:marBottom w:val="0"/>
                          <w:divBdr>
                            <w:top w:val="none" w:sz="0" w:space="0" w:color="auto"/>
                            <w:left w:val="none" w:sz="0" w:space="0" w:color="auto"/>
                            <w:bottom w:val="none" w:sz="0" w:space="0" w:color="auto"/>
                            <w:right w:val="none" w:sz="0" w:space="0" w:color="auto"/>
                          </w:divBdr>
                        </w:div>
                        <w:div w:id="371460522">
                          <w:marLeft w:val="0"/>
                          <w:marRight w:val="0"/>
                          <w:marTop w:val="0"/>
                          <w:marBottom w:val="0"/>
                          <w:divBdr>
                            <w:top w:val="none" w:sz="0" w:space="0" w:color="auto"/>
                            <w:left w:val="none" w:sz="0" w:space="0" w:color="auto"/>
                            <w:bottom w:val="none" w:sz="0" w:space="0" w:color="auto"/>
                            <w:right w:val="none" w:sz="0" w:space="0" w:color="auto"/>
                          </w:divBdr>
                        </w:div>
                        <w:div w:id="1502889094">
                          <w:marLeft w:val="0"/>
                          <w:marRight w:val="0"/>
                          <w:marTop w:val="0"/>
                          <w:marBottom w:val="0"/>
                          <w:divBdr>
                            <w:top w:val="none" w:sz="0" w:space="0" w:color="auto"/>
                            <w:left w:val="none" w:sz="0" w:space="0" w:color="auto"/>
                            <w:bottom w:val="none" w:sz="0" w:space="0" w:color="auto"/>
                            <w:right w:val="none" w:sz="0" w:space="0" w:color="auto"/>
                          </w:divBdr>
                        </w:div>
                        <w:div w:id="1402948975">
                          <w:marLeft w:val="0"/>
                          <w:marRight w:val="0"/>
                          <w:marTop w:val="0"/>
                          <w:marBottom w:val="0"/>
                          <w:divBdr>
                            <w:top w:val="none" w:sz="0" w:space="0" w:color="auto"/>
                            <w:left w:val="none" w:sz="0" w:space="0" w:color="auto"/>
                            <w:bottom w:val="none" w:sz="0" w:space="0" w:color="auto"/>
                            <w:right w:val="none" w:sz="0" w:space="0" w:color="auto"/>
                          </w:divBdr>
                        </w:div>
                        <w:div w:id="745028300">
                          <w:marLeft w:val="0"/>
                          <w:marRight w:val="0"/>
                          <w:marTop w:val="0"/>
                          <w:marBottom w:val="0"/>
                          <w:divBdr>
                            <w:top w:val="none" w:sz="0" w:space="0" w:color="auto"/>
                            <w:left w:val="none" w:sz="0" w:space="0" w:color="auto"/>
                            <w:bottom w:val="none" w:sz="0" w:space="0" w:color="auto"/>
                            <w:right w:val="none" w:sz="0" w:space="0" w:color="auto"/>
                          </w:divBdr>
                        </w:div>
                        <w:div w:id="1123698102">
                          <w:marLeft w:val="0"/>
                          <w:marRight w:val="0"/>
                          <w:marTop w:val="0"/>
                          <w:marBottom w:val="0"/>
                          <w:divBdr>
                            <w:top w:val="none" w:sz="0" w:space="0" w:color="auto"/>
                            <w:left w:val="none" w:sz="0" w:space="0" w:color="auto"/>
                            <w:bottom w:val="none" w:sz="0" w:space="0" w:color="auto"/>
                            <w:right w:val="none" w:sz="0" w:space="0" w:color="auto"/>
                          </w:divBdr>
                        </w:div>
                        <w:div w:id="1811244046">
                          <w:marLeft w:val="0"/>
                          <w:marRight w:val="0"/>
                          <w:marTop w:val="0"/>
                          <w:marBottom w:val="0"/>
                          <w:divBdr>
                            <w:top w:val="none" w:sz="0" w:space="0" w:color="auto"/>
                            <w:left w:val="none" w:sz="0" w:space="0" w:color="auto"/>
                            <w:bottom w:val="none" w:sz="0" w:space="0" w:color="auto"/>
                            <w:right w:val="none" w:sz="0" w:space="0" w:color="auto"/>
                          </w:divBdr>
                        </w:div>
                        <w:div w:id="474882560">
                          <w:marLeft w:val="0"/>
                          <w:marRight w:val="0"/>
                          <w:marTop w:val="0"/>
                          <w:marBottom w:val="0"/>
                          <w:divBdr>
                            <w:top w:val="none" w:sz="0" w:space="0" w:color="auto"/>
                            <w:left w:val="none" w:sz="0" w:space="0" w:color="auto"/>
                            <w:bottom w:val="none" w:sz="0" w:space="0" w:color="auto"/>
                            <w:right w:val="none" w:sz="0" w:space="0" w:color="auto"/>
                          </w:divBdr>
                        </w:div>
                        <w:div w:id="1887714208">
                          <w:marLeft w:val="0"/>
                          <w:marRight w:val="0"/>
                          <w:marTop w:val="0"/>
                          <w:marBottom w:val="0"/>
                          <w:divBdr>
                            <w:top w:val="none" w:sz="0" w:space="0" w:color="auto"/>
                            <w:left w:val="none" w:sz="0" w:space="0" w:color="auto"/>
                            <w:bottom w:val="none" w:sz="0" w:space="0" w:color="auto"/>
                            <w:right w:val="none" w:sz="0" w:space="0" w:color="auto"/>
                          </w:divBdr>
                        </w:div>
                        <w:div w:id="15926689">
                          <w:marLeft w:val="0"/>
                          <w:marRight w:val="0"/>
                          <w:marTop w:val="0"/>
                          <w:marBottom w:val="0"/>
                          <w:divBdr>
                            <w:top w:val="none" w:sz="0" w:space="0" w:color="auto"/>
                            <w:left w:val="none" w:sz="0" w:space="0" w:color="auto"/>
                            <w:bottom w:val="none" w:sz="0" w:space="0" w:color="auto"/>
                            <w:right w:val="none" w:sz="0" w:space="0" w:color="auto"/>
                          </w:divBdr>
                        </w:div>
                        <w:div w:id="1888954633">
                          <w:marLeft w:val="0"/>
                          <w:marRight w:val="0"/>
                          <w:marTop w:val="0"/>
                          <w:marBottom w:val="0"/>
                          <w:divBdr>
                            <w:top w:val="none" w:sz="0" w:space="0" w:color="auto"/>
                            <w:left w:val="none" w:sz="0" w:space="0" w:color="auto"/>
                            <w:bottom w:val="none" w:sz="0" w:space="0" w:color="auto"/>
                            <w:right w:val="none" w:sz="0" w:space="0" w:color="auto"/>
                          </w:divBdr>
                        </w:div>
                        <w:div w:id="1597664270">
                          <w:marLeft w:val="0"/>
                          <w:marRight w:val="0"/>
                          <w:marTop w:val="0"/>
                          <w:marBottom w:val="0"/>
                          <w:divBdr>
                            <w:top w:val="none" w:sz="0" w:space="0" w:color="auto"/>
                            <w:left w:val="none" w:sz="0" w:space="0" w:color="auto"/>
                            <w:bottom w:val="none" w:sz="0" w:space="0" w:color="auto"/>
                            <w:right w:val="none" w:sz="0" w:space="0" w:color="auto"/>
                          </w:divBdr>
                        </w:div>
                      </w:divsChild>
                    </w:div>
                    <w:div w:id="827283564">
                      <w:marLeft w:val="0"/>
                      <w:marRight w:val="0"/>
                      <w:marTop w:val="0"/>
                      <w:marBottom w:val="0"/>
                      <w:divBdr>
                        <w:top w:val="none" w:sz="0" w:space="0" w:color="auto"/>
                        <w:left w:val="none" w:sz="0" w:space="0" w:color="auto"/>
                        <w:bottom w:val="none" w:sz="0" w:space="0" w:color="auto"/>
                        <w:right w:val="none" w:sz="0" w:space="0" w:color="auto"/>
                      </w:divBdr>
                      <w:divsChild>
                        <w:div w:id="1478306423">
                          <w:marLeft w:val="0"/>
                          <w:marRight w:val="0"/>
                          <w:marTop w:val="0"/>
                          <w:marBottom w:val="0"/>
                          <w:divBdr>
                            <w:top w:val="none" w:sz="0" w:space="0" w:color="auto"/>
                            <w:left w:val="none" w:sz="0" w:space="0" w:color="auto"/>
                            <w:bottom w:val="none" w:sz="0" w:space="0" w:color="auto"/>
                            <w:right w:val="none" w:sz="0" w:space="0" w:color="auto"/>
                          </w:divBdr>
                        </w:div>
                        <w:div w:id="1020202867">
                          <w:marLeft w:val="0"/>
                          <w:marRight w:val="0"/>
                          <w:marTop w:val="0"/>
                          <w:marBottom w:val="0"/>
                          <w:divBdr>
                            <w:top w:val="none" w:sz="0" w:space="0" w:color="auto"/>
                            <w:left w:val="none" w:sz="0" w:space="0" w:color="auto"/>
                            <w:bottom w:val="none" w:sz="0" w:space="0" w:color="auto"/>
                            <w:right w:val="none" w:sz="0" w:space="0" w:color="auto"/>
                          </w:divBdr>
                        </w:div>
                        <w:div w:id="1059595230">
                          <w:marLeft w:val="0"/>
                          <w:marRight w:val="0"/>
                          <w:marTop w:val="0"/>
                          <w:marBottom w:val="0"/>
                          <w:divBdr>
                            <w:top w:val="none" w:sz="0" w:space="0" w:color="auto"/>
                            <w:left w:val="none" w:sz="0" w:space="0" w:color="auto"/>
                            <w:bottom w:val="none" w:sz="0" w:space="0" w:color="auto"/>
                            <w:right w:val="none" w:sz="0" w:space="0" w:color="auto"/>
                          </w:divBdr>
                        </w:div>
                        <w:div w:id="551112961">
                          <w:marLeft w:val="0"/>
                          <w:marRight w:val="0"/>
                          <w:marTop w:val="0"/>
                          <w:marBottom w:val="0"/>
                          <w:divBdr>
                            <w:top w:val="none" w:sz="0" w:space="0" w:color="auto"/>
                            <w:left w:val="none" w:sz="0" w:space="0" w:color="auto"/>
                            <w:bottom w:val="none" w:sz="0" w:space="0" w:color="auto"/>
                            <w:right w:val="none" w:sz="0" w:space="0" w:color="auto"/>
                          </w:divBdr>
                        </w:div>
                        <w:div w:id="1072583961">
                          <w:marLeft w:val="0"/>
                          <w:marRight w:val="0"/>
                          <w:marTop w:val="0"/>
                          <w:marBottom w:val="0"/>
                          <w:divBdr>
                            <w:top w:val="none" w:sz="0" w:space="0" w:color="auto"/>
                            <w:left w:val="none" w:sz="0" w:space="0" w:color="auto"/>
                            <w:bottom w:val="none" w:sz="0" w:space="0" w:color="auto"/>
                            <w:right w:val="none" w:sz="0" w:space="0" w:color="auto"/>
                          </w:divBdr>
                        </w:div>
                      </w:divsChild>
                    </w:div>
                    <w:div w:id="170148667">
                      <w:marLeft w:val="0"/>
                      <w:marRight w:val="0"/>
                      <w:marTop w:val="0"/>
                      <w:marBottom w:val="0"/>
                      <w:divBdr>
                        <w:top w:val="none" w:sz="0" w:space="0" w:color="auto"/>
                        <w:left w:val="none" w:sz="0" w:space="0" w:color="auto"/>
                        <w:bottom w:val="none" w:sz="0" w:space="0" w:color="auto"/>
                        <w:right w:val="none" w:sz="0" w:space="0" w:color="auto"/>
                      </w:divBdr>
                      <w:divsChild>
                        <w:div w:id="1489206087">
                          <w:marLeft w:val="0"/>
                          <w:marRight w:val="0"/>
                          <w:marTop w:val="0"/>
                          <w:marBottom w:val="0"/>
                          <w:divBdr>
                            <w:top w:val="none" w:sz="0" w:space="0" w:color="auto"/>
                            <w:left w:val="none" w:sz="0" w:space="0" w:color="auto"/>
                            <w:bottom w:val="none" w:sz="0" w:space="0" w:color="auto"/>
                            <w:right w:val="none" w:sz="0" w:space="0" w:color="auto"/>
                          </w:divBdr>
                        </w:div>
                        <w:div w:id="1909681517">
                          <w:marLeft w:val="0"/>
                          <w:marRight w:val="0"/>
                          <w:marTop w:val="0"/>
                          <w:marBottom w:val="0"/>
                          <w:divBdr>
                            <w:top w:val="none" w:sz="0" w:space="0" w:color="auto"/>
                            <w:left w:val="none" w:sz="0" w:space="0" w:color="auto"/>
                            <w:bottom w:val="none" w:sz="0" w:space="0" w:color="auto"/>
                            <w:right w:val="none" w:sz="0" w:space="0" w:color="auto"/>
                          </w:divBdr>
                        </w:div>
                        <w:div w:id="697121198">
                          <w:marLeft w:val="0"/>
                          <w:marRight w:val="0"/>
                          <w:marTop w:val="0"/>
                          <w:marBottom w:val="0"/>
                          <w:divBdr>
                            <w:top w:val="none" w:sz="0" w:space="0" w:color="auto"/>
                            <w:left w:val="none" w:sz="0" w:space="0" w:color="auto"/>
                            <w:bottom w:val="none" w:sz="0" w:space="0" w:color="auto"/>
                            <w:right w:val="none" w:sz="0" w:space="0" w:color="auto"/>
                          </w:divBdr>
                        </w:div>
                        <w:div w:id="170475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640483">
          <w:marLeft w:val="0"/>
          <w:marRight w:val="0"/>
          <w:marTop w:val="0"/>
          <w:marBottom w:val="0"/>
          <w:divBdr>
            <w:top w:val="none" w:sz="0" w:space="0" w:color="auto"/>
            <w:left w:val="none" w:sz="0" w:space="0" w:color="auto"/>
            <w:bottom w:val="none" w:sz="0" w:space="0" w:color="auto"/>
            <w:right w:val="none" w:sz="0" w:space="0" w:color="auto"/>
          </w:divBdr>
          <w:divsChild>
            <w:div w:id="466359378">
              <w:marLeft w:val="0"/>
              <w:marRight w:val="0"/>
              <w:marTop w:val="0"/>
              <w:marBottom w:val="0"/>
              <w:divBdr>
                <w:top w:val="none" w:sz="0" w:space="0" w:color="auto"/>
                <w:left w:val="none" w:sz="0" w:space="0" w:color="auto"/>
                <w:bottom w:val="none" w:sz="0" w:space="0" w:color="auto"/>
                <w:right w:val="none" w:sz="0" w:space="0" w:color="auto"/>
              </w:divBdr>
              <w:divsChild>
                <w:div w:id="1120226086">
                  <w:marLeft w:val="0"/>
                  <w:marRight w:val="0"/>
                  <w:marTop w:val="0"/>
                  <w:marBottom w:val="0"/>
                  <w:divBdr>
                    <w:top w:val="none" w:sz="0" w:space="0" w:color="auto"/>
                    <w:left w:val="none" w:sz="0" w:space="0" w:color="auto"/>
                    <w:bottom w:val="none" w:sz="0" w:space="0" w:color="auto"/>
                    <w:right w:val="none" w:sz="0" w:space="0" w:color="auto"/>
                  </w:divBdr>
                  <w:divsChild>
                    <w:div w:id="91631294">
                      <w:marLeft w:val="0"/>
                      <w:marRight w:val="0"/>
                      <w:marTop w:val="0"/>
                      <w:marBottom w:val="0"/>
                      <w:divBdr>
                        <w:top w:val="none" w:sz="0" w:space="0" w:color="auto"/>
                        <w:left w:val="none" w:sz="0" w:space="0" w:color="auto"/>
                        <w:bottom w:val="none" w:sz="0" w:space="0" w:color="auto"/>
                        <w:right w:val="none" w:sz="0" w:space="0" w:color="auto"/>
                      </w:divBdr>
                      <w:divsChild>
                        <w:div w:id="1831209446">
                          <w:marLeft w:val="0"/>
                          <w:marRight w:val="0"/>
                          <w:marTop w:val="0"/>
                          <w:marBottom w:val="0"/>
                          <w:divBdr>
                            <w:top w:val="none" w:sz="0" w:space="0" w:color="auto"/>
                            <w:left w:val="none" w:sz="0" w:space="0" w:color="auto"/>
                            <w:bottom w:val="none" w:sz="0" w:space="0" w:color="auto"/>
                            <w:right w:val="none" w:sz="0" w:space="0" w:color="auto"/>
                          </w:divBdr>
                        </w:div>
                        <w:div w:id="1173452205">
                          <w:marLeft w:val="0"/>
                          <w:marRight w:val="0"/>
                          <w:marTop w:val="0"/>
                          <w:marBottom w:val="0"/>
                          <w:divBdr>
                            <w:top w:val="none" w:sz="0" w:space="0" w:color="auto"/>
                            <w:left w:val="none" w:sz="0" w:space="0" w:color="auto"/>
                            <w:bottom w:val="none" w:sz="0" w:space="0" w:color="auto"/>
                            <w:right w:val="none" w:sz="0" w:space="0" w:color="auto"/>
                          </w:divBdr>
                        </w:div>
                        <w:div w:id="522982886">
                          <w:marLeft w:val="0"/>
                          <w:marRight w:val="0"/>
                          <w:marTop w:val="0"/>
                          <w:marBottom w:val="0"/>
                          <w:divBdr>
                            <w:top w:val="none" w:sz="0" w:space="0" w:color="auto"/>
                            <w:left w:val="none" w:sz="0" w:space="0" w:color="auto"/>
                            <w:bottom w:val="none" w:sz="0" w:space="0" w:color="auto"/>
                            <w:right w:val="none" w:sz="0" w:space="0" w:color="auto"/>
                          </w:divBdr>
                        </w:div>
                        <w:div w:id="418067808">
                          <w:marLeft w:val="0"/>
                          <w:marRight w:val="0"/>
                          <w:marTop w:val="0"/>
                          <w:marBottom w:val="0"/>
                          <w:divBdr>
                            <w:top w:val="none" w:sz="0" w:space="0" w:color="auto"/>
                            <w:left w:val="none" w:sz="0" w:space="0" w:color="auto"/>
                            <w:bottom w:val="none" w:sz="0" w:space="0" w:color="auto"/>
                            <w:right w:val="none" w:sz="0" w:space="0" w:color="auto"/>
                          </w:divBdr>
                        </w:div>
                        <w:div w:id="769551344">
                          <w:marLeft w:val="0"/>
                          <w:marRight w:val="0"/>
                          <w:marTop w:val="0"/>
                          <w:marBottom w:val="0"/>
                          <w:divBdr>
                            <w:top w:val="none" w:sz="0" w:space="0" w:color="auto"/>
                            <w:left w:val="none" w:sz="0" w:space="0" w:color="auto"/>
                            <w:bottom w:val="none" w:sz="0" w:space="0" w:color="auto"/>
                            <w:right w:val="none" w:sz="0" w:space="0" w:color="auto"/>
                          </w:divBdr>
                        </w:div>
                        <w:div w:id="2127657666">
                          <w:marLeft w:val="0"/>
                          <w:marRight w:val="0"/>
                          <w:marTop w:val="0"/>
                          <w:marBottom w:val="0"/>
                          <w:divBdr>
                            <w:top w:val="none" w:sz="0" w:space="0" w:color="auto"/>
                            <w:left w:val="none" w:sz="0" w:space="0" w:color="auto"/>
                            <w:bottom w:val="none" w:sz="0" w:space="0" w:color="auto"/>
                            <w:right w:val="none" w:sz="0" w:space="0" w:color="auto"/>
                          </w:divBdr>
                        </w:div>
                        <w:div w:id="119886660">
                          <w:marLeft w:val="0"/>
                          <w:marRight w:val="0"/>
                          <w:marTop w:val="0"/>
                          <w:marBottom w:val="0"/>
                          <w:divBdr>
                            <w:top w:val="none" w:sz="0" w:space="0" w:color="auto"/>
                            <w:left w:val="none" w:sz="0" w:space="0" w:color="auto"/>
                            <w:bottom w:val="none" w:sz="0" w:space="0" w:color="auto"/>
                            <w:right w:val="none" w:sz="0" w:space="0" w:color="auto"/>
                          </w:divBdr>
                        </w:div>
                        <w:div w:id="36975021">
                          <w:marLeft w:val="0"/>
                          <w:marRight w:val="0"/>
                          <w:marTop w:val="0"/>
                          <w:marBottom w:val="0"/>
                          <w:divBdr>
                            <w:top w:val="none" w:sz="0" w:space="0" w:color="auto"/>
                            <w:left w:val="none" w:sz="0" w:space="0" w:color="auto"/>
                            <w:bottom w:val="none" w:sz="0" w:space="0" w:color="auto"/>
                            <w:right w:val="none" w:sz="0" w:space="0" w:color="auto"/>
                          </w:divBdr>
                        </w:div>
                        <w:div w:id="1185250296">
                          <w:marLeft w:val="0"/>
                          <w:marRight w:val="0"/>
                          <w:marTop w:val="0"/>
                          <w:marBottom w:val="0"/>
                          <w:divBdr>
                            <w:top w:val="none" w:sz="0" w:space="0" w:color="auto"/>
                            <w:left w:val="none" w:sz="0" w:space="0" w:color="auto"/>
                            <w:bottom w:val="none" w:sz="0" w:space="0" w:color="auto"/>
                            <w:right w:val="none" w:sz="0" w:space="0" w:color="auto"/>
                          </w:divBdr>
                        </w:div>
                        <w:div w:id="2058701111">
                          <w:marLeft w:val="0"/>
                          <w:marRight w:val="0"/>
                          <w:marTop w:val="0"/>
                          <w:marBottom w:val="0"/>
                          <w:divBdr>
                            <w:top w:val="none" w:sz="0" w:space="0" w:color="auto"/>
                            <w:left w:val="none" w:sz="0" w:space="0" w:color="auto"/>
                            <w:bottom w:val="none" w:sz="0" w:space="0" w:color="auto"/>
                            <w:right w:val="none" w:sz="0" w:space="0" w:color="auto"/>
                          </w:divBdr>
                        </w:div>
                        <w:div w:id="1560245014">
                          <w:marLeft w:val="0"/>
                          <w:marRight w:val="0"/>
                          <w:marTop w:val="0"/>
                          <w:marBottom w:val="0"/>
                          <w:divBdr>
                            <w:top w:val="none" w:sz="0" w:space="0" w:color="auto"/>
                            <w:left w:val="none" w:sz="0" w:space="0" w:color="auto"/>
                            <w:bottom w:val="none" w:sz="0" w:space="0" w:color="auto"/>
                            <w:right w:val="none" w:sz="0" w:space="0" w:color="auto"/>
                          </w:divBdr>
                        </w:div>
                        <w:div w:id="997151708">
                          <w:marLeft w:val="0"/>
                          <w:marRight w:val="0"/>
                          <w:marTop w:val="0"/>
                          <w:marBottom w:val="0"/>
                          <w:divBdr>
                            <w:top w:val="none" w:sz="0" w:space="0" w:color="auto"/>
                            <w:left w:val="none" w:sz="0" w:space="0" w:color="auto"/>
                            <w:bottom w:val="none" w:sz="0" w:space="0" w:color="auto"/>
                            <w:right w:val="none" w:sz="0" w:space="0" w:color="auto"/>
                          </w:divBdr>
                        </w:div>
                        <w:div w:id="1374619114">
                          <w:marLeft w:val="0"/>
                          <w:marRight w:val="0"/>
                          <w:marTop w:val="0"/>
                          <w:marBottom w:val="0"/>
                          <w:divBdr>
                            <w:top w:val="none" w:sz="0" w:space="0" w:color="auto"/>
                            <w:left w:val="none" w:sz="0" w:space="0" w:color="auto"/>
                            <w:bottom w:val="none" w:sz="0" w:space="0" w:color="auto"/>
                            <w:right w:val="none" w:sz="0" w:space="0" w:color="auto"/>
                          </w:divBdr>
                        </w:div>
                        <w:div w:id="2069917342">
                          <w:marLeft w:val="0"/>
                          <w:marRight w:val="0"/>
                          <w:marTop w:val="0"/>
                          <w:marBottom w:val="0"/>
                          <w:divBdr>
                            <w:top w:val="none" w:sz="0" w:space="0" w:color="auto"/>
                            <w:left w:val="none" w:sz="0" w:space="0" w:color="auto"/>
                            <w:bottom w:val="none" w:sz="0" w:space="0" w:color="auto"/>
                            <w:right w:val="none" w:sz="0" w:space="0" w:color="auto"/>
                          </w:divBdr>
                        </w:div>
                        <w:div w:id="1006713320">
                          <w:marLeft w:val="0"/>
                          <w:marRight w:val="0"/>
                          <w:marTop w:val="0"/>
                          <w:marBottom w:val="0"/>
                          <w:divBdr>
                            <w:top w:val="none" w:sz="0" w:space="0" w:color="auto"/>
                            <w:left w:val="none" w:sz="0" w:space="0" w:color="auto"/>
                            <w:bottom w:val="none" w:sz="0" w:space="0" w:color="auto"/>
                            <w:right w:val="none" w:sz="0" w:space="0" w:color="auto"/>
                          </w:divBdr>
                        </w:div>
                        <w:div w:id="395475165">
                          <w:marLeft w:val="0"/>
                          <w:marRight w:val="0"/>
                          <w:marTop w:val="0"/>
                          <w:marBottom w:val="0"/>
                          <w:divBdr>
                            <w:top w:val="none" w:sz="0" w:space="0" w:color="auto"/>
                            <w:left w:val="none" w:sz="0" w:space="0" w:color="auto"/>
                            <w:bottom w:val="none" w:sz="0" w:space="0" w:color="auto"/>
                            <w:right w:val="none" w:sz="0" w:space="0" w:color="auto"/>
                          </w:divBdr>
                        </w:div>
                        <w:div w:id="16015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623464">
      <w:bodyDiv w:val="1"/>
      <w:marLeft w:val="0"/>
      <w:marRight w:val="0"/>
      <w:marTop w:val="0"/>
      <w:marBottom w:val="0"/>
      <w:divBdr>
        <w:top w:val="none" w:sz="0" w:space="0" w:color="auto"/>
        <w:left w:val="none" w:sz="0" w:space="0" w:color="auto"/>
        <w:bottom w:val="none" w:sz="0" w:space="0" w:color="auto"/>
        <w:right w:val="none" w:sz="0" w:space="0" w:color="auto"/>
      </w:divBdr>
      <w:divsChild>
        <w:div w:id="1749575688">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751080516">
                  <w:marLeft w:val="0"/>
                  <w:marRight w:val="0"/>
                  <w:marTop w:val="0"/>
                  <w:marBottom w:val="0"/>
                  <w:divBdr>
                    <w:top w:val="none" w:sz="0" w:space="0" w:color="auto"/>
                    <w:left w:val="none" w:sz="0" w:space="0" w:color="auto"/>
                    <w:bottom w:val="none" w:sz="0" w:space="0" w:color="auto"/>
                    <w:right w:val="none" w:sz="0" w:space="0" w:color="auto"/>
                  </w:divBdr>
                  <w:divsChild>
                    <w:div w:id="618341197">
                      <w:marLeft w:val="0"/>
                      <w:marRight w:val="0"/>
                      <w:marTop w:val="0"/>
                      <w:marBottom w:val="0"/>
                      <w:divBdr>
                        <w:top w:val="none" w:sz="0" w:space="0" w:color="auto"/>
                        <w:left w:val="none" w:sz="0" w:space="0" w:color="auto"/>
                        <w:bottom w:val="none" w:sz="0" w:space="0" w:color="auto"/>
                        <w:right w:val="none" w:sz="0" w:space="0" w:color="auto"/>
                      </w:divBdr>
                    </w:div>
                    <w:div w:id="934899993">
                      <w:marLeft w:val="0"/>
                      <w:marRight w:val="0"/>
                      <w:marTop w:val="0"/>
                      <w:marBottom w:val="0"/>
                      <w:divBdr>
                        <w:top w:val="none" w:sz="0" w:space="0" w:color="auto"/>
                        <w:left w:val="none" w:sz="0" w:space="0" w:color="auto"/>
                        <w:bottom w:val="none" w:sz="0" w:space="0" w:color="auto"/>
                        <w:right w:val="none" w:sz="0" w:space="0" w:color="auto"/>
                      </w:divBdr>
                    </w:div>
                  </w:divsChild>
                </w:div>
                <w:div w:id="1546991893">
                  <w:marLeft w:val="0"/>
                  <w:marRight w:val="0"/>
                  <w:marTop w:val="0"/>
                  <w:marBottom w:val="0"/>
                  <w:divBdr>
                    <w:top w:val="none" w:sz="0" w:space="0" w:color="auto"/>
                    <w:left w:val="none" w:sz="0" w:space="0" w:color="auto"/>
                    <w:bottom w:val="none" w:sz="0" w:space="0" w:color="auto"/>
                    <w:right w:val="none" w:sz="0" w:space="0" w:color="auto"/>
                  </w:divBdr>
                  <w:divsChild>
                    <w:div w:id="1051538424">
                      <w:marLeft w:val="0"/>
                      <w:marRight w:val="0"/>
                      <w:marTop w:val="0"/>
                      <w:marBottom w:val="0"/>
                      <w:divBdr>
                        <w:top w:val="none" w:sz="0" w:space="0" w:color="auto"/>
                        <w:left w:val="none" w:sz="0" w:space="0" w:color="auto"/>
                        <w:bottom w:val="none" w:sz="0" w:space="0" w:color="auto"/>
                        <w:right w:val="none" w:sz="0" w:space="0" w:color="auto"/>
                      </w:divBdr>
                      <w:divsChild>
                        <w:div w:id="2005936794">
                          <w:marLeft w:val="0"/>
                          <w:marRight w:val="0"/>
                          <w:marTop w:val="0"/>
                          <w:marBottom w:val="0"/>
                          <w:divBdr>
                            <w:top w:val="none" w:sz="0" w:space="0" w:color="auto"/>
                            <w:left w:val="none" w:sz="0" w:space="0" w:color="auto"/>
                            <w:bottom w:val="none" w:sz="0" w:space="0" w:color="auto"/>
                            <w:right w:val="none" w:sz="0" w:space="0" w:color="auto"/>
                          </w:divBdr>
                        </w:div>
                        <w:div w:id="1762263545">
                          <w:marLeft w:val="0"/>
                          <w:marRight w:val="0"/>
                          <w:marTop w:val="0"/>
                          <w:marBottom w:val="0"/>
                          <w:divBdr>
                            <w:top w:val="none" w:sz="0" w:space="0" w:color="auto"/>
                            <w:left w:val="none" w:sz="0" w:space="0" w:color="auto"/>
                            <w:bottom w:val="none" w:sz="0" w:space="0" w:color="auto"/>
                            <w:right w:val="none" w:sz="0" w:space="0" w:color="auto"/>
                          </w:divBdr>
                        </w:div>
                        <w:div w:id="1044597349">
                          <w:marLeft w:val="0"/>
                          <w:marRight w:val="0"/>
                          <w:marTop w:val="0"/>
                          <w:marBottom w:val="0"/>
                          <w:divBdr>
                            <w:top w:val="none" w:sz="0" w:space="0" w:color="auto"/>
                            <w:left w:val="none" w:sz="0" w:space="0" w:color="auto"/>
                            <w:bottom w:val="none" w:sz="0" w:space="0" w:color="auto"/>
                            <w:right w:val="none" w:sz="0" w:space="0" w:color="auto"/>
                          </w:divBdr>
                        </w:div>
                        <w:div w:id="856625364">
                          <w:marLeft w:val="0"/>
                          <w:marRight w:val="0"/>
                          <w:marTop w:val="0"/>
                          <w:marBottom w:val="0"/>
                          <w:divBdr>
                            <w:top w:val="none" w:sz="0" w:space="0" w:color="auto"/>
                            <w:left w:val="none" w:sz="0" w:space="0" w:color="auto"/>
                            <w:bottom w:val="none" w:sz="0" w:space="0" w:color="auto"/>
                            <w:right w:val="none" w:sz="0" w:space="0" w:color="auto"/>
                          </w:divBdr>
                        </w:div>
                        <w:div w:id="685182005">
                          <w:marLeft w:val="0"/>
                          <w:marRight w:val="0"/>
                          <w:marTop w:val="0"/>
                          <w:marBottom w:val="0"/>
                          <w:divBdr>
                            <w:top w:val="none" w:sz="0" w:space="0" w:color="auto"/>
                            <w:left w:val="none" w:sz="0" w:space="0" w:color="auto"/>
                            <w:bottom w:val="none" w:sz="0" w:space="0" w:color="auto"/>
                            <w:right w:val="none" w:sz="0" w:space="0" w:color="auto"/>
                          </w:divBdr>
                        </w:div>
                        <w:div w:id="1506897838">
                          <w:marLeft w:val="0"/>
                          <w:marRight w:val="0"/>
                          <w:marTop w:val="0"/>
                          <w:marBottom w:val="0"/>
                          <w:divBdr>
                            <w:top w:val="none" w:sz="0" w:space="0" w:color="auto"/>
                            <w:left w:val="none" w:sz="0" w:space="0" w:color="auto"/>
                            <w:bottom w:val="none" w:sz="0" w:space="0" w:color="auto"/>
                            <w:right w:val="none" w:sz="0" w:space="0" w:color="auto"/>
                          </w:divBdr>
                        </w:div>
                        <w:div w:id="116603764">
                          <w:marLeft w:val="0"/>
                          <w:marRight w:val="0"/>
                          <w:marTop w:val="0"/>
                          <w:marBottom w:val="0"/>
                          <w:divBdr>
                            <w:top w:val="none" w:sz="0" w:space="0" w:color="auto"/>
                            <w:left w:val="none" w:sz="0" w:space="0" w:color="auto"/>
                            <w:bottom w:val="none" w:sz="0" w:space="0" w:color="auto"/>
                            <w:right w:val="none" w:sz="0" w:space="0" w:color="auto"/>
                          </w:divBdr>
                        </w:div>
                        <w:div w:id="1701664081">
                          <w:marLeft w:val="0"/>
                          <w:marRight w:val="0"/>
                          <w:marTop w:val="0"/>
                          <w:marBottom w:val="0"/>
                          <w:divBdr>
                            <w:top w:val="none" w:sz="0" w:space="0" w:color="auto"/>
                            <w:left w:val="none" w:sz="0" w:space="0" w:color="auto"/>
                            <w:bottom w:val="none" w:sz="0" w:space="0" w:color="auto"/>
                            <w:right w:val="none" w:sz="0" w:space="0" w:color="auto"/>
                          </w:divBdr>
                        </w:div>
                        <w:div w:id="423302906">
                          <w:marLeft w:val="0"/>
                          <w:marRight w:val="0"/>
                          <w:marTop w:val="0"/>
                          <w:marBottom w:val="0"/>
                          <w:divBdr>
                            <w:top w:val="none" w:sz="0" w:space="0" w:color="auto"/>
                            <w:left w:val="none" w:sz="0" w:space="0" w:color="auto"/>
                            <w:bottom w:val="none" w:sz="0" w:space="0" w:color="auto"/>
                            <w:right w:val="none" w:sz="0" w:space="0" w:color="auto"/>
                          </w:divBdr>
                        </w:div>
                        <w:div w:id="45766503">
                          <w:marLeft w:val="0"/>
                          <w:marRight w:val="0"/>
                          <w:marTop w:val="0"/>
                          <w:marBottom w:val="0"/>
                          <w:divBdr>
                            <w:top w:val="none" w:sz="0" w:space="0" w:color="auto"/>
                            <w:left w:val="none" w:sz="0" w:space="0" w:color="auto"/>
                            <w:bottom w:val="none" w:sz="0" w:space="0" w:color="auto"/>
                            <w:right w:val="none" w:sz="0" w:space="0" w:color="auto"/>
                          </w:divBdr>
                        </w:div>
                        <w:div w:id="1045103624">
                          <w:marLeft w:val="0"/>
                          <w:marRight w:val="0"/>
                          <w:marTop w:val="0"/>
                          <w:marBottom w:val="0"/>
                          <w:divBdr>
                            <w:top w:val="none" w:sz="0" w:space="0" w:color="auto"/>
                            <w:left w:val="none" w:sz="0" w:space="0" w:color="auto"/>
                            <w:bottom w:val="none" w:sz="0" w:space="0" w:color="auto"/>
                            <w:right w:val="none" w:sz="0" w:space="0" w:color="auto"/>
                          </w:divBdr>
                        </w:div>
                        <w:div w:id="900485027">
                          <w:marLeft w:val="0"/>
                          <w:marRight w:val="0"/>
                          <w:marTop w:val="0"/>
                          <w:marBottom w:val="0"/>
                          <w:divBdr>
                            <w:top w:val="none" w:sz="0" w:space="0" w:color="auto"/>
                            <w:left w:val="none" w:sz="0" w:space="0" w:color="auto"/>
                            <w:bottom w:val="none" w:sz="0" w:space="0" w:color="auto"/>
                            <w:right w:val="none" w:sz="0" w:space="0" w:color="auto"/>
                          </w:divBdr>
                        </w:div>
                      </w:divsChild>
                    </w:div>
                    <w:div w:id="1286159441">
                      <w:marLeft w:val="0"/>
                      <w:marRight w:val="0"/>
                      <w:marTop w:val="0"/>
                      <w:marBottom w:val="0"/>
                      <w:divBdr>
                        <w:top w:val="none" w:sz="0" w:space="0" w:color="auto"/>
                        <w:left w:val="none" w:sz="0" w:space="0" w:color="auto"/>
                        <w:bottom w:val="none" w:sz="0" w:space="0" w:color="auto"/>
                        <w:right w:val="none" w:sz="0" w:space="0" w:color="auto"/>
                      </w:divBdr>
                      <w:divsChild>
                        <w:div w:id="1345748065">
                          <w:marLeft w:val="0"/>
                          <w:marRight w:val="0"/>
                          <w:marTop w:val="0"/>
                          <w:marBottom w:val="0"/>
                          <w:divBdr>
                            <w:top w:val="none" w:sz="0" w:space="0" w:color="auto"/>
                            <w:left w:val="none" w:sz="0" w:space="0" w:color="auto"/>
                            <w:bottom w:val="none" w:sz="0" w:space="0" w:color="auto"/>
                            <w:right w:val="none" w:sz="0" w:space="0" w:color="auto"/>
                          </w:divBdr>
                        </w:div>
                        <w:div w:id="813527444">
                          <w:marLeft w:val="0"/>
                          <w:marRight w:val="0"/>
                          <w:marTop w:val="0"/>
                          <w:marBottom w:val="0"/>
                          <w:divBdr>
                            <w:top w:val="none" w:sz="0" w:space="0" w:color="auto"/>
                            <w:left w:val="none" w:sz="0" w:space="0" w:color="auto"/>
                            <w:bottom w:val="none" w:sz="0" w:space="0" w:color="auto"/>
                            <w:right w:val="none" w:sz="0" w:space="0" w:color="auto"/>
                          </w:divBdr>
                        </w:div>
                        <w:div w:id="1534684042">
                          <w:marLeft w:val="0"/>
                          <w:marRight w:val="0"/>
                          <w:marTop w:val="0"/>
                          <w:marBottom w:val="0"/>
                          <w:divBdr>
                            <w:top w:val="none" w:sz="0" w:space="0" w:color="auto"/>
                            <w:left w:val="none" w:sz="0" w:space="0" w:color="auto"/>
                            <w:bottom w:val="none" w:sz="0" w:space="0" w:color="auto"/>
                            <w:right w:val="none" w:sz="0" w:space="0" w:color="auto"/>
                          </w:divBdr>
                        </w:div>
                        <w:div w:id="1046488497">
                          <w:marLeft w:val="0"/>
                          <w:marRight w:val="0"/>
                          <w:marTop w:val="0"/>
                          <w:marBottom w:val="0"/>
                          <w:divBdr>
                            <w:top w:val="none" w:sz="0" w:space="0" w:color="auto"/>
                            <w:left w:val="none" w:sz="0" w:space="0" w:color="auto"/>
                            <w:bottom w:val="none" w:sz="0" w:space="0" w:color="auto"/>
                            <w:right w:val="none" w:sz="0" w:space="0" w:color="auto"/>
                          </w:divBdr>
                        </w:div>
                        <w:div w:id="204873078">
                          <w:marLeft w:val="0"/>
                          <w:marRight w:val="0"/>
                          <w:marTop w:val="0"/>
                          <w:marBottom w:val="0"/>
                          <w:divBdr>
                            <w:top w:val="none" w:sz="0" w:space="0" w:color="auto"/>
                            <w:left w:val="none" w:sz="0" w:space="0" w:color="auto"/>
                            <w:bottom w:val="none" w:sz="0" w:space="0" w:color="auto"/>
                            <w:right w:val="none" w:sz="0" w:space="0" w:color="auto"/>
                          </w:divBdr>
                        </w:div>
                      </w:divsChild>
                    </w:div>
                    <w:div w:id="1961957340">
                      <w:marLeft w:val="0"/>
                      <w:marRight w:val="0"/>
                      <w:marTop w:val="0"/>
                      <w:marBottom w:val="0"/>
                      <w:divBdr>
                        <w:top w:val="none" w:sz="0" w:space="0" w:color="auto"/>
                        <w:left w:val="none" w:sz="0" w:space="0" w:color="auto"/>
                        <w:bottom w:val="none" w:sz="0" w:space="0" w:color="auto"/>
                        <w:right w:val="none" w:sz="0" w:space="0" w:color="auto"/>
                      </w:divBdr>
                      <w:divsChild>
                        <w:div w:id="39716321">
                          <w:marLeft w:val="0"/>
                          <w:marRight w:val="0"/>
                          <w:marTop w:val="0"/>
                          <w:marBottom w:val="0"/>
                          <w:divBdr>
                            <w:top w:val="none" w:sz="0" w:space="0" w:color="auto"/>
                            <w:left w:val="none" w:sz="0" w:space="0" w:color="auto"/>
                            <w:bottom w:val="none" w:sz="0" w:space="0" w:color="auto"/>
                            <w:right w:val="none" w:sz="0" w:space="0" w:color="auto"/>
                          </w:divBdr>
                        </w:div>
                        <w:div w:id="409815126">
                          <w:marLeft w:val="0"/>
                          <w:marRight w:val="0"/>
                          <w:marTop w:val="0"/>
                          <w:marBottom w:val="0"/>
                          <w:divBdr>
                            <w:top w:val="none" w:sz="0" w:space="0" w:color="auto"/>
                            <w:left w:val="none" w:sz="0" w:space="0" w:color="auto"/>
                            <w:bottom w:val="none" w:sz="0" w:space="0" w:color="auto"/>
                            <w:right w:val="none" w:sz="0" w:space="0" w:color="auto"/>
                          </w:divBdr>
                        </w:div>
                        <w:div w:id="689063164">
                          <w:marLeft w:val="0"/>
                          <w:marRight w:val="0"/>
                          <w:marTop w:val="0"/>
                          <w:marBottom w:val="0"/>
                          <w:divBdr>
                            <w:top w:val="none" w:sz="0" w:space="0" w:color="auto"/>
                            <w:left w:val="none" w:sz="0" w:space="0" w:color="auto"/>
                            <w:bottom w:val="none" w:sz="0" w:space="0" w:color="auto"/>
                            <w:right w:val="none" w:sz="0" w:space="0" w:color="auto"/>
                          </w:divBdr>
                        </w:div>
                        <w:div w:id="498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74591">
          <w:marLeft w:val="0"/>
          <w:marRight w:val="0"/>
          <w:marTop w:val="0"/>
          <w:marBottom w:val="0"/>
          <w:divBdr>
            <w:top w:val="none" w:sz="0" w:space="0" w:color="auto"/>
            <w:left w:val="none" w:sz="0" w:space="0" w:color="auto"/>
            <w:bottom w:val="none" w:sz="0" w:space="0" w:color="auto"/>
            <w:right w:val="none" w:sz="0" w:space="0" w:color="auto"/>
          </w:divBdr>
          <w:divsChild>
            <w:div w:id="291789251">
              <w:marLeft w:val="0"/>
              <w:marRight w:val="0"/>
              <w:marTop w:val="0"/>
              <w:marBottom w:val="0"/>
              <w:divBdr>
                <w:top w:val="none" w:sz="0" w:space="0" w:color="auto"/>
                <w:left w:val="none" w:sz="0" w:space="0" w:color="auto"/>
                <w:bottom w:val="none" w:sz="0" w:space="0" w:color="auto"/>
                <w:right w:val="none" w:sz="0" w:space="0" w:color="auto"/>
              </w:divBdr>
              <w:divsChild>
                <w:div w:id="1664581071">
                  <w:marLeft w:val="0"/>
                  <w:marRight w:val="0"/>
                  <w:marTop w:val="0"/>
                  <w:marBottom w:val="0"/>
                  <w:divBdr>
                    <w:top w:val="none" w:sz="0" w:space="0" w:color="auto"/>
                    <w:left w:val="none" w:sz="0" w:space="0" w:color="auto"/>
                    <w:bottom w:val="none" w:sz="0" w:space="0" w:color="auto"/>
                    <w:right w:val="none" w:sz="0" w:space="0" w:color="auto"/>
                  </w:divBdr>
                  <w:divsChild>
                    <w:div w:id="1313101375">
                      <w:marLeft w:val="0"/>
                      <w:marRight w:val="0"/>
                      <w:marTop w:val="0"/>
                      <w:marBottom w:val="0"/>
                      <w:divBdr>
                        <w:top w:val="none" w:sz="0" w:space="0" w:color="auto"/>
                        <w:left w:val="none" w:sz="0" w:space="0" w:color="auto"/>
                        <w:bottom w:val="none" w:sz="0" w:space="0" w:color="auto"/>
                        <w:right w:val="none" w:sz="0" w:space="0" w:color="auto"/>
                      </w:divBdr>
                      <w:divsChild>
                        <w:div w:id="717433483">
                          <w:marLeft w:val="0"/>
                          <w:marRight w:val="0"/>
                          <w:marTop w:val="0"/>
                          <w:marBottom w:val="0"/>
                          <w:divBdr>
                            <w:top w:val="none" w:sz="0" w:space="0" w:color="auto"/>
                            <w:left w:val="none" w:sz="0" w:space="0" w:color="auto"/>
                            <w:bottom w:val="none" w:sz="0" w:space="0" w:color="auto"/>
                            <w:right w:val="none" w:sz="0" w:space="0" w:color="auto"/>
                          </w:divBdr>
                        </w:div>
                        <w:div w:id="691345576">
                          <w:marLeft w:val="0"/>
                          <w:marRight w:val="0"/>
                          <w:marTop w:val="0"/>
                          <w:marBottom w:val="0"/>
                          <w:divBdr>
                            <w:top w:val="none" w:sz="0" w:space="0" w:color="auto"/>
                            <w:left w:val="none" w:sz="0" w:space="0" w:color="auto"/>
                            <w:bottom w:val="none" w:sz="0" w:space="0" w:color="auto"/>
                            <w:right w:val="none" w:sz="0" w:space="0" w:color="auto"/>
                          </w:divBdr>
                        </w:div>
                        <w:div w:id="1725638780">
                          <w:marLeft w:val="0"/>
                          <w:marRight w:val="0"/>
                          <w:marTop w:val="0"/>
                          <w:marBottom w:val="0"/>
                          <w:divBdr>
                            <w:top w:val="none" w:sz="0" w:space="0" w:color="auto"/>
                            <w:left w:val="none" w:sz="0" w:space="0" w:color="auto"/>
                            <w:bottom w:val="none" w:sz="0" w:space="0" w:color="auto"/>
                            <w:right w:val="none" w:sz="0" w:space="0" w:color="auto"/>
                          </w:divBdr>
                        </w:div>
                        <w:div w:id="1119180839">
                          <w:marLeft w:val="0"/>
                          <w:marRight w:val="0"/>
                          <w:marTop w:val="0"/>
                          <w:marBottom w:val="0"/>
                          <w:divBdr>
                            <w:top w:val="none" w:sz="0" w:space="0" w:color="auto"/>
                            <w:left w:val="none" w:sz="0" w:space="0" w:color="auto"/>
                            <w:bottom w:val="none" w:sz="0" w:space="0" w:color="auto"/>
                            <w:right w:val="none" w:sz="0" w:space="0" w:color="auto"/>
                          </w:divBdr>
                        </w:div>
                        <w:div w:id="1939869470">
                          <w:marLeft w:val="0"/>
                          <w:marRight w:val="0"/>
                          <w:marTop w:val="0"/>
                          <w:marBottom w:val="0"/>
                          <w:divBdr>
                            <w:top w:val="none" w:sz="0" w:space="0" w:color="auto"/>
                            <w:left w:val="none" w:sz="0" w:space="0" w:color="auto"/>
                            <w:bottom w:val="none" w:sz="0" w:space="0" w:color="auto"/>
                            <w:right w:val="none" w:sz="0" w:space="0" w:color="auto"/>
                          </w:divBdr>
                        </w:div>
                        <w:div w:id="42875246">
                          <w:marLeft w:val="0"/>
                          <w:marRight w:val="0"/>
                          <w:marTop w:val="0"/>
                          <w:marBottom w:val="0"/>
                          <w:divBdr>
                            <w:top w:val="none" w:sz="0" w:space="0" w:color="auto"/>
                            <w:left w:val="none" w:sz="0" w:space="0" w:color="auto"/>
                            <w:bottom w:val="none" w:sz="0" w:space="0" w:color="auto"/>
                            <w:right w:val="none" w:sz="0" w:space="0" w:color="auto"/>
                          </w:divBdr>
                        </w:div>
                        <w:div w:id="1076395621">
                          <w:marLeft w:val="0"/>
                          <w:marRight w:val="0"/>
                          <w:marTop w:val="0"/>
                          <w:marBottom w:val="0"/>
                          <w:divBdr>
                            <w:top w:val="none" w:sz="0" w:space="0" w:color="auto"/>
                            <w:left w:val="none" w:sz="0" w:space="0" w:color="auto"/>
                            <w:bottom w:val="none" w:sz="0" w:space="0" w:color="auto"/>
                            <w:right w:val="none" w:sz="0" w:space="0" w:color="auto"/>
                          </w:divBdr>
                        </w:div>
                        <w:div w:id="508258807">
                          <w:marLeft w:val="0"/>
                          <w:marRight w:val="0"/>
                          <w:marTop w:val="0"/>
                          <w:marBottom w:val="0"/>
                          <w:divBdr>
                            <w:top w:val="none" w:sz="0" w:space="0" w:color="auto"/>
                            <w:left w:val="none" w:sz="0" w:space="0" w:color="auto"/>
                            <w:bottom w:val="none" w:sz="0" w:space="0" w:color="auto"/>
                            <w:right w:val="none" w:sz="0" w:space="0" w:color="auto"/>
                          </w:divBdr>
                        </w:div>
                        <w:div w:id="1255287509">
                          <w:marLeft w:val="0"/>
                          <w:marRight w:val="0"/>
                          <w:marTop w:val="0"/>
                          <w:marBottom w:val="0"/>
                          <w:divBdr>
                            <w:top w:val="none" w:sz="0" w:space="0" w:color="auto"/>
                            <w:left w:val="none" w:sz="0" w:space="0" w:color="auto"/>
                            <w:bottom w:val="none" w:sz="0" w:space="0" w:color="auto"/>
                            <w:right w:val="none" w:sz="0" w:space="0" w:color="auto"/>
                          </w:divBdr>
                        </w:div>
                        <w:div w:id="949749091">
                          <w:marLeft w:val="0"/>
                          <w:marRight w:val="0"/>
                          <w:marTop w:val="0"/>
                          <w:marBottom w:val="0"/>
                          <w:divBdr>
                            <w:top w:val="none" w:sz="0" w:space="0" w:color="auto"/>
                            <w:left w:val="none" w:sz="0" w:space="0" w:color="auto"/>
                            <w:bottom w:val="none" w:sz="0" w:space="0" w:color="auto"/>
                            <w:right w:val="none" w:sz="0" w:space="0" w:color="auto"/>
                          </w:divBdr>
                        </w:div>
                        <w:div w:id="1129738758">
                          <w:marLeft w:val="0"/>
                          <w:marRight w:val="0"/>
                          <w:marTop w:val="0"/>
                          <w:marBottom w:val="0"/>
                          <w:divBdr>
                            <w:top w:val="none" w:sz="0" w:space="0" w:color="auto"/>
                            <w:left w:val="none" w:sz="0" w:space="0" w:color="auto"/>
                            <w:bottom w:val="none" w:sz="0" w:space="0" w:color="auto"/>
                            <w:right w:val="none" w:sz="0" w:space="0" w:color="auto"/>
                          </w:divBdr>
                        </w:div>
                        <w:div w:id="1836872187">
                          <w:marLeft w:val="0"/>
                          <w:marRight w:val="0"/>
                          <w:marTop w:val="0"/>
                          <w:marBottom w:val="0"/>
                          <w:divBdr>
                            <w:top w:val="none" w:sz="0" w:space="0" w:color="auto"/>
                            <w:left w:val="none" w:sz="0" w:space="0" w:color="auto"/>
                            <w:bottom w:val="none" w:sz="0" w:space="0" w:color="auto"/>
                            <w:right w:val="none" w:sz="0" w:space="0" w:color="auto"/>
                          </w:divBdr>
                        </w:div>
                        <w:div w:id="1643653773">
                          <w:marLeft w:val="0"/>
                          <w:marRight w:val="0"/>
                          <w:marTop w:val="0"/>
                          <w:marBottom w:val="0"/>
                          <w:divBdr>
                            <w:top w:val="none" w:sz="0" w:space="0" w:color="auto"/>
                            <w:left w:val="none" w:sz="0" w:space="0" w:color="auto"/>
                            <w:bottom w:val="none" w:sz="0" w:space="0" w:color="auto"/>
                            <w:right w:val="none" w:sz="0" w:space="0" w:color="auto"/>
                          </w:divBdr>
                        </w:div>
                        <w:div w:id="2037190964">
                          <w:marLeft w:val="0"/>
                          <w:marRight w:val="0"/>
                          <w:marTop w:val="0"/>
                          <w:marBottom w:val="0"/>
                          <w:divBdr>
                            <w:top w:val="none" w:sz="0" w:space="0" w:color="auto"/>
                            <w:left w:val="none" w:sz="0" w:space="0" w:color="auto"/>
                            <w:bottom w:val="none" w:sz="0" w:space="0" w:color="auto"/>
                            <w:right w:val="none" w:sz="0" w:space="0" w:color="auto"/>
                          </w:divBdr>
                        </w:div>
                        <w:div w:id="1975140814">
                          <w:marLeft w:val="0"/>
                          <w:marRight w:val="0"/>
                          <w:marTop w:val="0"/>
                          <w:marBottom w:val="0"/>
                          <w:divBdr>
                            <w:top w:val="none" w:sz="0" w:space="0" w:color="auto"/>
                            <w:left w:val="none" w:sz="0" w:space="0" w:color="auto"/>
                            <w:bottom w:val="none" w:sz="0" w:space="0" w:color="auto"/>
                            <w:right w:val="none" w:sz="0" w:space="0" w:color="auto"/>
                          </w:divBdr>
                        </w:div>
                        <w:div w:id="656958257">
                          <w:marLeft w:val="0"/>
                          <w:marRight w:val="0"/>
                          <w:marTop w:val="0"/>
                          <w:marBottom w:val="0"/>
                          <w:divBdr>
                            <w:top w:val="none" w:sz="0" w:space="0" w:color="auto"/>
                            <w:left w:val="none" w:sz="0" w:space="0" w:color="auto"/>
                            <w:bottom w:val="none" w:sz="0" w:space="0" w:color="auto"/>
                            <w:right w:val="none" w:sz="0" w:space="0" w:color="auto"/>
                          </w:divBdr>
                        </w:div>
                        <w:div w:id="2075200325">
                          <w:marLeft w:val="0"/>
                          <w:marRight w:val="0"/>
                          <w:marTop w:val="0"/>
                          <w:marBottom w:val="0"/>
                          <w:divBdr>
                            <w:top w:val="none" w:sz="0" w:space="0" w:color="auto"/>
                            <w:left w:val="none" w:sz="0" w:space="0" w:color="auto"/>
                            <w:bottom w:val="none" w:sz="0" w:space="0" w:color="auto"/>
                            <w:right w:val="none" w:sz="0" w:space="0" w:color="auto"/>
                          </w:divBdr>
                        </w:div>
                      </w:divsChild>
                    </w:div>
                    <w:div w:id="1292856650">
                      <w:marLeft w:val="0"/>
                      <w:marRight w:val="0"/>
                      <w:marTop w:val="0"/>
                      <w:marBottom w:val="0"/>
                      <w:divBdr>
                        <w:top w:val="none" w:sz="0" w:space="0" w:color="auto"/>
                        <w:left w:val="none" w:sz="0" w:space="0" w:color="auto"/>
                        <w:bottom w:val="none" w:sz="0" w:space="0" w:color="auto"/>
                        <w:right w:val="none" w:sz="0" w:space="0" w:color="auto"/>
                      </w:divBdr>
                    </w:div>
                    <w:div w:id="166404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www.gosuslugi.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minzdrav.tatarstan.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76" Type="http://schemas.openxmlformats.org/officeDocument/2006/relationships/hyperlink" Target="https://internet.garant.ru/" TargetMode="External"/><Relationship Id="rId84" Type="http://schemas.openxmlformats.org/officeDocument/2006/relationships/fontTable" Target="fontTable.xml"/><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9" Type="http://schemas.openxmlformats.org/officeDocument/2006/relationships/hyperlink" Target="http://uslugi.tatarstan.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5"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www.gosuslugi.ru"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www.gosuslugi.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www.gosuslugi.ru" TargetMode="External"/><Relationship Id="rId36" Type="http://schemas.openxmlformats.org/officeDocument/2006/relationships/hyperlink" Target="https://internet.garant.ru/" TargetMode="External"/><Relationship Id="rId49" Type="http://schemas.openxmlformats.org/officeDocument/2006/relationships/hyperlink" Target="http://minzdrav.tatarstan.ru"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www.gosuslugi.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42</Pages>
  <Words>19219</Words>
  <Characters>109554</Characters>
  <Application>Microsoft Office Word</Application>
  <DocSecurity>0</DocSecurity>
  <Lines>912</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Файруза Талгатовна Муртазина</dc:creator>
  <cp:keywords/>
  <dc:description/>
  <cp:lastModifiedBy>Капустина Ирина Олеговна</cp:lastModifiedBy>
  <cp:revision>6</cp:revision>
  <dcterms:created xsi:type="dcterms:W3CDTF">2023-01-30T06:43:00Z</dcterms:created>
  <dcterms:modified xsi:type="dcterms:W3CDTF">2025-04-21T12:00:00Z</dcterms:modified>
</cp:coreProperties>
</file>